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D6" w:rsidRDefault="00D550D6" w:rsidP="00D550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50D6">
        <w:rPr>
          <w:rFonts w:ascii="Times New Roman" w:hAnsi="Times New Roman" w:cs="Times New Roman"/>
          <w:b/>
          <w:i/>
          <w:sz w:val="24"/>
          <w:szCs w:val="24"/>
        </w:rPr>
        <w:t>XRCC3</w:t>
      </w:r>
      <w:r>
        <w:rPr>
          <w:rFonts w:ascii="Times New Roman" w:hAnsi="Times New Roman" w:cs="Times New Roman"/>
          <w:b/>
          <w:sz w:val="24"/>
          <w:szCs w:val="24"/>
        </w:rPr>
        <w:t xml:space="preserve"> Thr241Met polymorphism is not associated with lung cancer r</w:t>
      </w:r>
      <w:r w:rsidR="00BB5F91" w:rsidRPr="00BB5F91">
        <w:rPr>
          <w:rFonts w:ascii="Times New Roman" w:hAnsi="Times New Roman" w:cs="Times New Roman"/>
          <w:b/>
          <w:sz w:val="24"/>
          <w:szCs w:val="24"/>
        </w:rPr>
        <w:t xml:space="preserve">isk </w:t>
      </w:r>
    </w:p>
    <w:p w:rsidR="00362E05" w:rsidRPr="00BB5F91" w:rsidRDefault="00BB5F91" w:rsidP="00D550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5F91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BB5F91">
        <w:rPr>
          <w:rFonts w:ascii="Times New Roman" w:hAnsi="Times New Roman" w:cs="Times New Roman"/>
          <w:b/>
          <w:sz w:val="24"/>
          <w:szCs w:val="24"/>
        </w:rPr>
        <w:t xml:space="preserve"> Romanian population</w:t>
      </w:r>
    </w:p>
    <w:sectPr w:rsidR="00362E05" w:rsidRPr="00BB5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DA"/>
    <w:rsid w:val="001570D8"/>
    <w:rsid w:val="00362E05"/>
    <w:rsid w:val="00465FC8"/>
    <w:rsid w:val="004D55C8"/>
    <w:rsid w:val="00590A39"/>
    <w:rsid w:val="00995EDA"/>
    <w:rsid w:val="00BB5F91"/>
    <w:rsid w:val="00CE451F"/>
    <w:rsid w:val="00D550D6"/>
    <w:rsid w:val="00E1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DDE5C-08C1-411D-93A4-9650281D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6</cp:revision>
  <dcterms:created xsi:type="dcterms:W3CDTF">2015-07-27T20:09:00Z</dcterms:created>
  <dcterms:modified xsi:type="dcterms:W3CDTF">2015-07-27T21:06:00Z</dcterms:modified>
</cp:coreProperties>
</file>