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F55B9" w14:textId="77777777" w:rsidR="003C3CDC" w:rsidRPr="003C3CDC" w:rsidRDefault="003C3CDC" w:rsidP="00F9317D">
      <w:pPr>
        <w:pStyle w:val="Corp"/>
        <w:spacing w:line="360" w:lineRule="auto"/>
        <w:jc w:val="center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 w:rsidRPr="003C3CDC">
        <w:rPr>
          <w:rFonts w:ascii="Times New Roman"/>
          <w:color w:val="auto"/>
          <w:sz w:val="36"/>
          <w:szCs w:val="36"/>
        </w:rPr>
        <w:t>Effects of CO-CR Discrepancy in Daily Orthodontic</w:t>
      </w:r>
    </w:p>
    <w:p w14:paraId="6C1070F5" w14:textId="6730F35B" w:rsidR="00F9317D" w:rsidRDefault="003C3CDC" w:rsidP="00F9317D">
      <w:pPr>
        <w:pStyle w:val="Corp"/>
        <w:spacing w:line="360" w:lineRule="auto"/>
        <w:jc w:val="center"/>
        <w:rPr>
          <w:rFonts w:ascii="Times New Roman"/>
          <w:sz w:val="24"/>
          <w:szCs w:val="24"/>
        </w:rPr>
      </w:pPr>
      <w:r w:rsidRPr="003C3CDC">
        <w:rPr>
          <w:rFonts w:ascii="Times New Roman"/>
          <w:color w:val="auto"/>
          <w:sz w:val="36"/>
          <w:szCs w:val="36"/>
        </w:rPr>
        <w:t>Treatment Planning</w:t>
      </w:r>
    </w:p>
    <w:p w14:paraId="697BA746" w14:textId="77777777" w:rsidR="00F9317D" w:rsidRDefault="00F9317D" w:rsidP="00F9317D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47CD18AC" w14:textId="77777777" w:rsidR="00F9317D" w:rsidRDefault="00F9317D" w:rsidP="00F9317D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79C0FA9B" w14:textId="4DCA6B1A" w:rsidR="00F9317D" w:rsidRDefault="00F9317D" w:rsidP="00F9317D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List of  figures and tables</w:t>
      </w:r>
    </w:p>
    <w:p w14:paraId="50F875D8" w14:textId="5BF4DB93" w:rsidR="003C3CDC" w:rsidRPr="003C3CDC" w:rsidRDefault="00F9317D" w:rsidP="00F9317D">
      <w:pPr>
        <w:pStyle w:val="Corp"/>
        <w:spacing w:line="360" w:lineRule="auto"/>
        <w:rPr>
          <w:rFonts w:ascii="Times New Roman" w:eastAsia="Times New Roman" w:hAnsi="Times New Roman" w:cs="Times New Roman"/>
          <w:color w:val="auto"/>
          <w:sz w:val="36"/>
          <w:szCs w:val="36"/>
        </w:rPr>
      </w:pPr>
      <w:r>
        <w:rPr>
          <w:rFonts w:ascii="Times New Roman" w:eastAsia="Times New Roman" w:hAnsi="Times New Roman" w:cs="Times New Roman"/>
          <w:color w:val="auto"/>
          <w:sz w:val="36"/>
          <w:szCs w:val="36"/>
        </w:rPr>
        <w:t>Figures</w:t>
      </w:r>
    </w:p>
    <w:p w14:paraId="66CDBEED" w14:textId="043BCB64" w:rsidR="00960276" w:rsidRPr="003C3CDC" w:rsidRDefault="00F9317D" w:rsidP="00960276">
      <w:pPr>
        <w:pStyle w:val="Corp"/>
        <w:spacing w:line="360" w:lineRule="auto"/>
        <w:jc w:val="both"/>
        <w:rPr>
          <w:rFonts w:ascii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</w:rPr>
        <w:drawing>
          <wp:inline distT="0" distB="0" distL="0" distR="0" wp14:anchorId="61FA9B0F" wp14:editId="1829F00A">
            <wp:extent cx="5422900" cy="3626255"/>
            <wp:effectExtent l="0" t="0" r="0" b="6350"/>
            <wp:docPr id="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6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679DD" w14:textId="5B98775C" w:rsidR="003C3CDC" w:rsidRDefault="003C3CDC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568E2146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Figure 1. Part of the registrations taken in order to fully diagnose each case: study cast models in class IV plaster, CO and CR wax registrations, facebow bitefork.</w:t>
      </w:r>
    </w:p>
    <w:p w14:paraId="259F5C5D" w14:textId="0572B2D1" w:rsidR="00960276" w:rsidRDefault="00960276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C42A969" w14:textId="77777777" w:rsidR="00F9317D" w:rsidRDefault="00F9317D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4469DE70" w14:textId="77777777" w:rsidR="00F9317D" w:rsidRDefault="00F9317D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C87387E" w14:textId="77777777" w:rsidR="00F9317D" w:rsidRDefault="00F9317D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A8F1064" w14:textId="77777777" w:rsidR="00F9317D" w:rsidRDefault="00F9317D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D74A545" w14:textId="77777777" w:rsidR="00F9317D" w:rsidRDefault="00F9317D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EF512D8" w14:textId="77777777" w:rsidR="00F9317D" w:rsidRDefault="00F9317D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AE0CCF2" w14:textId="77777777" w:rsidR="00F9317D" w:rsidRDefault="00F9317D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D235001" w14:textId="77777777" w:rsidR="00F9317D" w:rsidRDefault="00F9317D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A71EC5" w14:textId="77777777" w:rsidR="00595103" w:rsidRDefault="00595103"/>
    <w:p w14:paraId="4EC12C60" w14:textId="77777777" w:rsidR="00F9317D" w:rsidRDefault="00F9317D"/>
    <w:p w14:paraId="63D03C02" w14:textId="5AE594A6" w:rsidR="00F9317D" w:rsidRDefault="00F9317D">
      <w:r>
        <w:rPr>
          <w:noProof/>
        </w:rPr>
        <w:drawing>
          <wp:inline distT="0" distB="0" distL="0" distR="0" wp14:anchorId="6E5AD2F2" wp14:editId="661836BA">
            <wp:extent cx="5422900" cy="3605652"/>
            <wp:effectExtent l="0" t="0" r="0" b="1270"/>
            <wp:docPr id="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360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B1076" w14:textId="77777777" w:rsidR="00F9317D" w:rsidRDefault="00F9317D"/>
    <w:p w14:paraId="45D362BF" w14:textId="77777777" w:rsidR="00F9317D" w:rsidRDefault="00F9317D"/>
    <w:p w14:paraId="59801818" w14:textId="77777777" w:rsidR="00F9317D" w:rsidRDefault="00F9317D"/>
    <w:p w14:paraId="3F54543E" w14:textId="433ACBAF" w:rsidR="00960276" w:rsidRDefault="00960276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Figure 2. AD2 ar</w:t>
      </w:r>
      <w:r w:rsidR="00F9317D">
        <w:rPr>
          <w:rFonts w:ascii="Times New Roman"/>
          <w:sz w:val="24"/>
          <w:szCs w:val="24"/>
        </w:rPr>
        <w:t>ticulator mounted models.</w:t>
      </w:r>
    </w:p>
    <w:p w14:paraId="21309EEC" w14:textId="41C6595F" w:rsidR="00960276" w:rsidRDefault="00960276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4D99C0" w14:textId="77777777" w:rsidR="00960276" w:rsidRDefault="00960276"/>
    <w:p w14:paraId="791048AB" w14:textId="6F3F85C6" w:rsidR="00960276" w:rsidRDefault="006A2A28">
      <w:r>
        <w:rPr>
          <w:noProof/>
        </w:rPr>
        <w:drawing>
          <wp:inline distT="0" distB="0" distL="0" distR="0" wp14:anchorId="257B1FEE" wp14:editId="58F45327">
            <wp:extent cx="5422900" cy="4640892"/>
            <wp:effectExtent l="0" t="0" r="0" b="7620"/>
            <wp:docPr id="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4640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0B3DF" w14:textId="5FAF9754" w:rsidR="00960276" w:rsidRDefault="00960276"/>
    <w:p w14:paraId="7BC12D47" w14:textId="77777777" w:rsidR="00960276" w:rsidRDefault="00960276"/>
    <w:p w14:paraId="3CF2F0A2" w14:textId="77777777" w:rsidR="00960276" w:rsidRDefault="00960276"/>
    <w:p w14:paraId="4F065530" w14:textId="1A446F4F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Figure 3. Condylar position evaluation with the use of MCD: A. CO condylar position in the vertical and horizontal planes; B. CR condylar position in the vertical and horizontal planes; C. Transverse condylar position evaluation in CO; D. MCD paper graph after CO-CR discrepancy registration.</w:t>
      </w:r>
    </w:p>
    <w:p w14:paraId="40FEE037" w14:textId="77777777" w:rsidR="00960276" w:rsidRDefault="00960276"/>
    <w:p w14:paraId="0CEC664A" w14:textId="77777777" w:rsidR="00960276" w:rsidRDefault="00960276"/>
    <w:p w14:paraId="641CE339" w14:textId="77777777" w:rsidR="00960276" w:rsidRDefault="00960276"/>
    <w:p w14:paraId="4345E057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6ABC5341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55D2C2CC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1187F251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2767B79D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50FBBFA0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64F342CD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63569EF8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0D1D6A89" w14:textId="77777777" w:rsidR="00960276" w:rsidRDefault="00960276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3C8CC676" w14:textId="0C9A4E7B" w:rsidR="00960276" w:rsidRDefault="006A2A28" w:rsidP="00960276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noProof/>
          <w:sz w:val="24"/>
          <w:szCs w:val="24"/>
        </w:rPr>
        <w:drawing>
          <wp:inline distT="0" distB="0" distL="0" distR="0" wp14:anchorId="5C3A7243" wp14:editId="4633BDE3">
            <wp:extent cx="5422900" cy="2693493"/>
            <wp:effectExtent l="0" t="0" r="0" b="0"/>
            <wp:docPr id="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0" cy="2693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A67BA6" w14:textId="77777777" w:rsidR="00960276" w:rsidRDefault="00960276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>Figure 4. The CO-CR discrepancy: A.Vertical discrepancy; B.Horizontal disprepancy.</w:t>
      </w:r>
    </w:p>
    <w:p w14:paraId="30E286E4" w14:textId="77777777" w:rsidR="00960276" w:rsidRDefault="00960276"/>
    <w:p w14:paraId="10DFBF26" w14:textId="77777777" w:rsidR="007E281C" w:rsidRDefault="007E281C"/>
    <w:p w14:paraId="72B4CE6C" w14:textId="77777777" w:rsidR="007E281C" w:rsidRDefault="007E281C"/>
    <w:p w14:paraId="1D5FF93A" w14:textId="77777777" w:rsidR="007E281C" w:rsidRDefault="007E281C"/>
    <w:p w14:paraId="7D5DAEC4" w14:textId="0F05C5BD" w:rsidR="00960276" w:rsidRDefault="00960276"/>
    <w:p w14:paraId="0E06A285" w14:textId="77777777" w:rsidR="00960276" w:rsidRPr="00960276" w:rsidRDefault="00960276" w:rsidP="00960276"/>
    <w:p w14:paraId="2F9591F9" w14:textId="77777777" w:rsidR="00960276" w:rsidRPr="00960276" w:rsidRDefault="00960276" w:rsidP="00960276"/>
    <w:p w14:paraId="180DC624" w14:textId="0D548DE1" w:rsidR="00960276" w:rsidRPr="00960276" w:rsidRDefault="00960276" w:rsidP="00960276"/>
    <w:p w14:paraId="63770DE5" w14:textId="77777777" w:rsidR="00960276" w:rsidRPr="00960276" w:rsidRDefault="00960276" w:rsidP="00960276"/>
    <w:p w14:paraId="695CFA95" w14:textId="77777777" w:rsidR="00960276" w:rsidRPr="00960276" w:rsidRDefault="00960276" w:rsidP="00960276"/>
    <w:p w14:paraId="2F0611A7" w14:textId="35646BD7" w:rsidR="00960276" w:rsidRPr="00960276" w:rsidRDefault="00960276" w:rsidP="00960276"/>
    <w:p w14:paraId="16E0003F" w14:textId="1636B5DE" w:rsidR="00960276" w:rsidRPr="00960276" w:rsidRDefault="007B1C24" w:rsidP="006A2A28">
      <w:pPr>
        <w:ind w:left="-567" w:right="-1524" w:firstLine="141"/>
      </w:pPr>
      <w:r>
        <w:rPr>
          <w:noProof/>
        </w:rPr>
        <w:drawing>
          <wp:inline distT="0" distB="0" distL="0" distR="0" wp14:anchorId="05867569" wp14:editId="516FBB12">
            <wp:extent cx="6514465" cy="5943600"/>
            <wp:effectExtent l="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679" cy="594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63CCA" w14:textId="77777777" w:rsidR="00960276" w:rsidRPr="00960276" w:rsidRDefault="00960276" w:rsidP="00960276"/>
    <w:p w14:paraId="67F199B1" w14:textId="77777777" w:rsidR="00960276" w:rsidRPr="00960276" w:rsidRDefault="00960276" w:rsidP="00960276"/>
    <w:p w14:paraId="7511F78B" w14:textId="77777777" w:rsidR="00960276" w:rsidRDefault="00960276" w:rsidP="00960276"/>
    <w:p w14:paraId="4D5298EA" w14:textId="77777777" w:rsidR="00960276" w:rsidRDefault="00960276" w:rsidP="00960276"/>
    <w:p w14:paraId="74C127F0" w14:textId="1103D8C8" w:rsidR="00960276" w:rsidRDefault="00960276" w:rsidP="00960276">
      <w:pPr>
        <w:pStyle w:val="Corp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Figure 5. Vertical </w:t>
      </w:r>
      <w:r w:rsidR="007B1C24">
        <w:rPr>
          <w:rFonts w:ascii="Times New Roman"/>
          <w:sz w:val="24"/>
          <w:szCs w:val="24"/>
        </w:rPr>
        <w:t xml:space="preserve">and horizontal </w:t>
      </w:r>
      <w:r>
        <w:rPr>
          <w:rFonts w:ascii="Times New Roman"/>
          <w:sz w:val="24"/>
          <w:szCs w:val="24"/>
        </w:rPr>
        <w:t>condylar displacement between CO-CR.</w:t>
      </w:r>
    </w:p>
    <w:p w14:paraId="312627B6" w14:textId="77777777" w:rsidR="00960276" w:rsidRDefault="00960276" w:rsidP="00960276"/>
    <w:p w14:paraId="1FCE3EF8" w14:textId="77777777" w:rsidR="00960276" w:rsidRDefault="00960276" w:rsidP="00960276"/>
    <w:p w14:paraId="46527F5E" w14:textId="77777777" w:rsidR="00960276" w:rsidRDefault="00960276" w:rsidP="00960276"/>
    <w:p w14:paraId="65ED19BB" w14:textId="77777777" w:rsidR="00960276" w:rsidRDefault="00960276" w:rsidP="00960276"/>
    <w:p w14:paraId="5400F9F1" w14:textId="77777777" w:rsidR="00960276" w:rsidRDefault="00960276" w:rsidP="00960276"/>
    <w:p w14:paraId="448178AE" w14:textId="77777777" w:rsidR="00960276" w:rsidRDefault="00960276" w:rsidP="00960276"/>
    <w:p w14:paraId="35FF74CB" w14:textId="77777777" w:rsidR="00960276" w:rsidRDefault="00960276" w:rsidP="00960276"/>
    <w:p w14:paraId="24305176" w14:textId="77777777" w:rsidR="000F5D70" w:rsidRDefault="000F5D70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6CB1DACE" w14:textId="77777777" w:rsidR="000F5D70" w:rsidRDefault="000F5D70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7E2400DA" w14:textId="77777777" w:rsidR="000F5D70" w:rsidRDefault="000F5D70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46419A50" w14:textId="42EEE635" w:rsidR="000F5D70" w:rsidRDefault="006A2A28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noProof/>
          <w:sz w:val="24"/>
          <w:szCs w:val="24"/>
        </w:rPr>
        <w:drawing>
          <wp:inline distT="0" distB="0" distL="0" distR="0" wp14:anchorId="1FDB9613" wp14:editId="5E088D15">
            <wp:extent cx="6280785" cy="3047735"/>
            <wp:effectExtent l="0" t="0" r="0" b="635"/>
            <wp:docPr id="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143" cy="3048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9D749" w14:textId="77777777" w:rsidR="000F5D70" w:rsidRDefault="000F5D70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2354FEC3" w14:textId="77777777" w:rsidR="000F5D70" w:rsidRDefault="000F5D70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0EBE4041" w14:textId="77777777" w:rsidR="000F5D70" w:rsidRDefault="000F5D70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Figure 6. The distribution of the CO-CR shift: A.Horizontal condylar shift ; B. Vertical condylar shift; C.Transversal condylar shift.</w:t>
      </w:r>
    </w:p>
    <w:p w14:paraId="62B1231F" w14:textId="77777777" w:rsidR="00C904E5" w:rsidRDefault="00C904E5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33B3C70B" w14:textId="77777777" w:rsidR="000F5D70" w:rsidRDefault="000F5D70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0DAF0C25" w14:textId="77777777" w:rsidR="00C904E5" w:rsidRDefault="00C904E5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6168C4E5" w14:textId="0F64EC98" w:rsidR="000F5D70" w:rsidRDefault="000F5D70" w:rsidP="000F5D70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20F64C12" w14:textId="2DD54B9A" w:rsidR="007971A1" w:rsidRDefault="007B1C24" w:rsidP="007B1C24">
      <w:pPr>
        <w:ind w:left="-426"/>
      </w:pPr>
      <w:r>
        <w:rPr>
          <w:rFonts w:ascii="Times New Roman"/>
          <w:noProof/>
        </w:rPr>
        <w:drawing>
          <wp:inline distT="0" distB="0" distL="0" distR="0" wp14:anchorId="6AC21840" wp14:editId="5595B415">
            <wp:extent cx="6903085" cy="6730557"/>
            <wp:effectExtent l="0" t="0" r="5715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4324" cy="673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DC6B0" w14:textId="77777777" w:rsidR="007971A1" w:rsidRDefault="007971A1" w:rsidP="00960276"/>
    <w:p w14:paraId="6D4F9389" w14:textId="77777777" w:rsidR="007B1C24" w:rsidRDefault="007B1C24" w:rsidP="007B1C24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</w:p>
    <w:p w14:paraId="20DBD9D8" w14:textId="77777777" w:rsidR="007B1C24" w:rsidRDefault="007B1C24" w:rsidP="007B1C24">
      <w:pPr>
        <w:pStyle w:val="Corp"/>
        <w:spacing w:line="360" w:lineRule="auto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Figure 7. Lateral cephalometric radiograph changes when adding the CO-CR discrepancy in Dolphin software; A. Initial analysis; B.CO-CR discrepancy ; C. Changes occurring after the CO-CR correction.</w:t>
      </w:r>
    </w:p>
    <w:p w14:paraId="2D40FCAD" w14:textId="77777777" w:rsidR="007B1C24" w:rsidRDefault="007B1C24" w:rsidP="007B1C24">
      <w:pPr>
        <w:tabs>
          <w:tab w:val="left" w:pos="987"/>
        </w:tabs>
      </w:pPr>
    </w:p>
    <w:p w14:paraId="312A3E15" w14:textId="77777777" w:rsidR="007B1C24" w:rsidRDefault="007B1C24" w:rsidP="007B1C24"/>
    <w:p w14:paraId="3C9C7F2D" w14:textId="77777777" w:rsidR="007B1C24" w:rsidRDefault="007B1C24" w:rsidP="007B1C24"/>
    <w:p w14:paraId="083C12CD" w14:textId="77777777" w:rsidR="007971A1" w:rsidRDefault="007971A1" w:rsidP="00960276"/>
    <w:p w14:paraId="1751D9F2" w14:textId="77777777" w:rsidR="000768D2" w:rsidRDefault="000768D2" w:rsidP="00960276"/>
    <w:p w14:paraId="5047F53F" w14:textId="77777777" w:rsidR="007B1C24" w:rsidRDefault="007B1C24" w:rsidP="00960276"/>
    <w:p w14:paraId="590DD57B" w14:textId="77777777" w:rsidR="000768D2" w:rsidRPr="00960276" w:rsidRDefault="000768D2" w:rsidP="000768D2"/>
    <w:p w14:paraId="6DB4A95D" w14:textId="5B5E56FB" w:rsidR="007B1C24" w:rsidRDefault="007B1C24" w:rsidP="00960276">
      <w:r>
        <w:t>T</w:t>
      </w:r>
      <w:r w:rsidR="000768D2">
        <w:t>ables</w:t>
      </w:r>
    </w:p>
    <w:p w14:paraId="46D24C4C" w14:textId="77777777" w:rsidR="007B1C24" w:rsidRDefault="007B1C24" w:rsidP="00960276"/>
    <w:p w14:paraId="0CC5CEAA" w14:textId="77777777" w:rsidR="007B1C24" w:rsidRDefault="007B1C24" w:rsidP="00960276"/>
    <w:p w14:paraId="0C3C24DF" w14:textId="77777777" w:rsidR="000768D2" w:rsidRDefault="000768D2" w:rsidP="00960276"/>
    <w:p w14:paraId="49D80562" w14:textId="54397E46" w:rsidR="00D41476" w:rsidRPr="000768D2" w:rsidRDefault="00D41476" w:rsidP="00D41476">
      <w:r>
        <w:t>Table I. Condylar displacement measurements</w:t>
      </w:r>
      <w:r w:rsidR="007B1C24">
        <w:t xml:space="preserve"> obtained in our study</w:t>
      </w:r>
      <w:r>
        <w:t xml:space="preserve"> (absolute values)</w:t>
      </w:r>
      <w:r w:rsidR="007B1C24">
        <w:t>;</w:t>
      </w:r>
    </w:p>
    <w:p w14:paraId="7A5F490A" w14:textId="4346D6F5" w:rsidR="000768D2" w:rsidRDefault="000768D2" w:rsidP="00D41476">
      <w:pPr>
        <w:tabs>
          <w:tab w:val="left" w:pos="960"/>
        </w:tabs>
      </w:pPr>
    </w:p>
    <w:p w14:paraId="3481F028" w14:textId="438658C7" w:rsidR="000768D2" w:rsidRDefault="00D41476" w:rsidP="007B1C24">
      <w:pPr>
        <w:ind w:left="-426"/>
      </w:pPr>
      <w:r w:rsidRPr="00D41476">
        <w:rPr>
          <w:noProof/>
        </w:rPr>
        <w:drawing>
          <wp:inline distT="0" distB="0" distL="0" distR="0" wp14:anchorId="1408AD0D" wp14:editId="1095840C">
            <wp:extent cx="5841338" cy="3517900"/>
            <wp:effectExtent l="0" t="0" r="127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72" cy="3518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1B8A11" w14:textId="77777777" w:rsidR="000768D2" w:rsidRPr="000768D2" w:rsidRDefault="000768D2" w:rsidP="000768D2"/>
    <w:p w14:paraId="1463A39D" w14:textId="06C7FCA5" w:rsidR="007B1C24" w:rsidRDefault="007B1C24" w:rsidP="000768D2"/>
    <w:p w14:paraId="15B4A65A" w14:textId="77777777" w:rsidR="000768D2" w:rsidRDefault="000768D2" w:rsidP="000768D2"/>
    <w:p w14:paraId="1B95F513" w14:textId="77777777" w:rsidR="007B1C24" w:rsidRDefault="007B1C24" w:rsidP="000768D2"/>
    <w:p w14:paraId="62E79EE9" w14:textId="77777777" w:rsidR="007B1C24" w:rsidRDefault="007B1C24" w:rsidP="000768D2"/>
    <w:p w14:paraId="6AC835A5" w14:textId="77777777" w:rsidR="007B1C24" w:rsidRDefault="007B1C24" w:rsidP="000768D2"/>
    <w:p w14:paraId="1DBEF574" w14:textId="77777777" w:rsidR="007B1C24" w:rsidRDefault="007B1C24" w:rsidP="000768D2"/>
    <w:p w14:paraId="41DB1604" w14:textId="77777777" w:rsidR="007B1C24" w:rsidRDefault="007B1C24" w:rsidP="000768D2"/>
    <w:p w14:paraId="0CE87E1C" w14:textId="77777777" w:rsidR="007B1C24" w:rsidRDefault="007B1C24" w:rsidP="000768D2"/>
    <w:p w14:paraId="4E3AA5CD" w14:textId="77777777" w:rsidR="007B1C24" w:rsidRDefault="007B1C24" w:rsidP="000768D2"/>
    <w:p w14:paraId="3AF79B11" w14:textId="77777777" w:rsidR="007B1C24" w:rsidRDefault="007B1C24" w:rsidP="000768D2"/>
    <w:p w14:paraId="48049CBD" w14:textId="77777777" w:rsidR="007B1C24" w:rsidRDefault="007B1C24" w:rsidP="000768D2"/>
    <w:p w14:paraId="73FDD606" w14:textId="77777777" w:rsidR="007B1C24" w:rsidRDefault="007B1C24" w:rsidP="000768D2"/>
    <w:p w14:paraId="4D3BC2BC" w14:textId="77777777" w:rsidR="007B1C24" w:rsidRDefault="007B1C24" w:rsidP="000768D2"/>
    <w:p w14:paraId="08AA8130" w14:textId="77777777" w:rsidR="007B1C24" w:rsidRDefault="007B1C24" w:rsidP="000768D2"/>
    <w:p w14:paraId="102ACE94" w14:textId="77777777" w:rsidR="007B1C24" w:rsidRDefault="007B1C24" w:rsidP="000768D2"/>
    <w:p w14:paraId="5543C9D3" w14:textId="77777777" w:rsidR="007B1C24" w:rsidRDefault="007B1C24" w:rsidP="000768D2"/>
    <w:p w14:paraId="6C089C70" w14:textId="77777777" w:rsidR="007B1C24" w:rsidRDefault="007B1C24" w:rsidP="000768D2"/>
    <w:p w14:paraId="2166630F" w14:textId="77777777" w:rsidR="007B1C24" w:rsidRDefault="007B1C24" w:rsidP="000768D2"/>
    <w:p w14:paraId="6FF2FF5A" w14:textId="77777777" w:rsidR="007B1C24" w:rsidRDefault="007B1C24" w:rsidP="000768D2"/>
    <w:p w14:paraId="583B15C8" w14:textId="77777777" w:rsidR="007B1C24" w:rsidRDefault="007B1C24" w:rsidP="000768D2"/>
    <w:p w14:paraId="6DBF7DAF" w14:textId="5367CD94" w:rsidR="007B1C24" w:rsidRDefault="007B1C24" w:rsidP="000768D2">
      <w:r>
        <w:t xml:space="preserve">Table II. Comparision between our </w:t>
      </w:r>
      <w:r w:rsidR="006A2A28">
        <w:t xml:space="preserve">results </w:t>
      </w:r>
      <w:r>
        <w:t>and other studies.</w:t>
      </w:r>
    </w:p>
    <w:p w14:paraId="66458F38" w14:textId="77777777" w:rsidR="007B1C24" w:rsidRDefault="007B1C24" w:rsidP="000768D2"/>
    <w:p w14:paraId="15943FDF" w14:textId="77777777" w:rsidR="007B1C24" w:rsidRDefault="007B1C24" w:rsidP="000768D2"/>
    <w:p w14:paraId="73631065" w14:textId="77777777" w:rsidR="007B1C24" w:rsidRPr="000768D2" w:rsidRDefault="007B1C24" w:rsidP="000768D2"/>
    <w:p w14:paraId="1DA4A6EC" w14:textId="7220453B" w:rsidR="000768D2" w:rsidRPr="000768D2" w:rsidRDefault="007B1C24" w:rsidP="007B1C24">
      <w:pPr>
        <w:ind w:left="-709"/>
      </w:pPr>
      <w:bookmarkStart w:id="0" w:name="_GoBack"/>
      <w:r>
        <w:rPr>
          <w:noProof/>
        </w:rPr>
        <w:drawing>
          <wp:inline distT="0" distB="0" distL="0" distR="0" wp14:anchorId="0714BEEE" wp14:editId="508BE295">
            <wp:extent cx="6852285" cy="4192270"/>
            <wp:effectExtent l="0" t="0" r="5715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233" cy="419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4DC2C255" w14:textId="77777777" w:rsidR="000768D2" w:rsidRPr="000768D2" w:rsidRDefault="000768D2" w:rsidP="000768D2"/>
    <w:p w14:paraId="533B6744" w14:textId="77777777" w:rsidR="000768D2" w:rsidRPr="000768D2" w:rsidRDefault="000768D2" w:rsidP="000768D2"/>
    <w:p w14:paraId="6EE9E1CA" w14:textId="77777777" w:rsidR="000768D2" w:rsidRPr="000768D2" w:rsidRDefault="000768D2" w:rsidP="000768D2"/>
    <w:p w14:paraId="0584AA11" w14:textId="77777777" w:rsidR="000768D2" w:rsidRPr="000768D2" w:rsidRDefault="000768D2" w:rsidP="000768D2"/>
    <w:p w14:paraId="5264366E" w14:textId="77777777" w:rsidR="000768D2" w:rsidRPr="000768D2" w:rsidRDefault="000768D2" w:rsidP="000768D2"/>
    <w:p w14:paraId="56C26362" w14:textId="4D7D138F" w:rsidR="000768D2" w:rsidRPr="000768D2" w:rsidRDefault="000768D2" w:rsidP="000768D2"/>
    <w:sectPr w:rsidR="000768D2" w:rsidRPr="000768D2" w:rsidSect="006A2A28">
      <w:pgSz w:w="11900" w:h="16840"/>
      <w:pgMar w:top="1440" w:right="180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76"/>
    <w:rsid w:val="000768D2"/>
    <w:rsid w:val="000F5D70"/>
    <w:rsid w:val="001630DF"/>
    <w:rsid w:val="003C3CDC"/>
    <w:rsid w:val="00492B08"/>
    <w:rsid w:val="00595103"/>
    <w:rsid w:val="006A2A28"/>
    <w:rsid w:val="007971A1"/>
    <w:rsid w:val="007B1C24"/>
    <w:rsid w:val="007E281C"/>
    <w:rsid w:val="008E0405"/>
    <w:rsid w:val="00960276"/>
    <w:rsid w:val="00C904E5"/>
    <w:rsid w:val="00D41476"/>
    <w:rsid w:val="00D60245"/>
    <w:rsid w:val="00D618FB"/>
    <w:rsid w:val="00F9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45AE0D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">
    <w:name w:val="Corp"/>
    <w:rsid w:val="009602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2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27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C904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rp">
    <w:name w:val="Corp"/>
    <w:rsid w:val="0096027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027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276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C904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9</Pages>
  <Words>204</Words>
  <Characters>1168</Characters>
  <Application>Microsoft Macintosh Word</Application>
  <DocSecurity>0</DocSecurity>
  <Lines>9</Lines>
  <Paragraphs>2</Paragraphs>
  <ScaleCrop>false</ScaleCrop>
  <Company>Home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Costea Carmen</dc:creator>
  <cp:keywords/>
  <dc:description/>
  <cp:lastModifiedBy>Costea Carmen</cp:lastModifiedBy>
  <cp:revision>10</cp:revision>
  <dcterms:created xsi:type="dcterms:W3CDTF">2015-08-19T11:14:00Z</dcterms:created>
  <dcterms:modified xsi:type="dcterms:W3CDTF">2015-09-27T16:16:00Z</dcterms:modified>
</cp:coreProperties>
</file>