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22FD8"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A125F16"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DD6C54D"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35C13E9"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4E748B90"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81AFCCF" w14:textId="77777777" w:rsidR="001253FF" w:rsidRPr="00E163F6" w:rsidRDefault="001253FF" w:rsidP="001253FF">
      <w:pPr>
        <w:pStyle w:val="Corp"/>
        <w:spacing w:line="360" w:lineRule="auto"/>
        <w:jc w:val="center"/>
        <w:rPr>
          <w:rFonts w:ascii="Times New Roman" w:eastAsia="Times New Roman" w:hAnsi="Times New Roman" w:cs="Times New Roman"/>
          <w:color w:val="auto"/>
          <w:sz w:val="24"/>
          <w:szCs w:val="24"/>
        </w:rPr>
      </w:pPr>
      <w:r w:rsidRPr="00E163F6">
        <w:rPr>
          <w:rFonts w:ascii="Times New Roman"/>
          <w:color w:val="auto"/>
          <w:sz w:val="24"/>
          <w:szCs w:val="24"/>
        </w:rPr>
        <w:t>Effects of CO-CR Discrepancy in Daily Orthodontic</w:t>
      </w:r>
    </w:p>
    <w:p w14:paraId="6E6187CF" w14:textId="77777777" w:rsidR="001253FF" w:rsidRPr="00E163F6" w:rsidRDefault="001253FF" w:rsidP="001253FF">
      <w:pPr>
        <w:pStyle w:val="Corp"/>
        <w:spacing w:line="360" w:lineRule="auto"/>
        <w:jc w:val="center"/>
        <w:rPr>
          <w:rFonts w:ascii="Times New Roman" w:eastAsia="Times New Roman" w:hAnsi="Times New Roman" w:cs="Times New Roman"/>
          <w:color w:val="auto"/>
          <w:sz w:val="24"/>
          <w:szCs w:val="24"/>
        </w:rPr>
      </w:pPr>
      <w:r w:rsidRPr="00E163F6">
        <w:rPr>
          <w:rFonts w:ascii="Times New Roman"/>
          <w:color w:val="auto"/>
          <w:sz w:val="24"/>
          <w:szCs w:val="24"/>
        </w:rPr>
        <w:t xml:space="preserve"> Treatment Planning</w:t>
      </w:r>
    </w:p>
    <w:p w14:paraId="2EA3FEA5"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46CCFE3"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3D703066"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3FD9957"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02F061BF"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AE28645"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3F45F383"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799BCF63"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9701142"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0B52FA67"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095D0AB4"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170413B"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A8343DB"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78CF1713"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3BB53108"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3126E6EF"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3C762F4C"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D015399"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6F0D804"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709BFD92"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2B5BCE5D"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7C08973B"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709E9D47"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004ADE6"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E9002D5"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5C97AA6"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D7300E7"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6FF68C82" w14:textId="77777777" w:rsidR="001253FF" w:rsidRDefault="001253FF" w:rsidP="00811652">
      <w:pPr>
        <w:pStyle w:val="Corp"/>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Abstract </w:t>
      </w:r>
    </w:p>
    <w:p w14:paraId="60795B53"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2AB161FC" w14:textId="2CB5FD78" w:rsidR="001253FF" w:rsidRDefault="001253FF" w:rsidP="00811652">
      <w:pPr>
        <w:pStyle w:val="Corp"/>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Background and Aims:</w:t>
      </w:r>
      <w:r w:rsidR="00D65C22" w:rsidRPr="00D65C22">
        <w:rPr>
          <w:rFonts w:ascii="Times New Roman" w:eastAsia="Times New Roman" w:hAnsi="Times New Roman" w:cs="Times New Roman"/>
          <w:color w:val="auto"/>
          <w:sz w:val="24"/>
          <w:szCs w:val="24"/>
        </w:rPr>
        <w:t xml:space="preserve"> </w:t>
      </w:r>
      <w:r w:rsidR="00A93F31">
        <w:rPr>
          <w:rFonts w:ascii="Times New Roman" w:eastAsia="Times New Roman" w:hAnsi="Times New Roman" w:cs="Times New Roman"/>
          <w:color w:val="auto"/>
          <w:sz w:val="24"/>
          <w:szCs w:val="24"/>
        </w:rPr>
        <w:t xml:space="preserve">Nowadays </w:t>
      </w:r>
      <w:r w:rsidR="00A93F31" w:rsidRPr="00A93F31">
        <w:rPr>
          <w:rFonts w:ascii="Times New Roman" w:eastAsia="Times New Roman" w:hAnsi="Times New Roman" w:cs="Times New Roman"/>
          <w:color w:val="auto"/>
          <w:sz w:val="24"/>
          <w:szCs w:val="24"/>
          <w:highlight w:val="green"/>
        </w:rPr>
        <w:t>centric relation</w:t>
      </w:r>
      <w:r w:rsidR="00D65C22" w:rsidRPr="00E163F6">
        <w:rPr>
          <w:rFonts w:ascii="Times New Roman" w:eastAsia="Times New Roman" w:hAnsi="Times New Roman" w:cs="Times New Roman"/>
          <w:color w:val="auto"/>
          <w:sz w:val="24"/>
          <w:szCs w:val="24"/>
        </w:rPr>
        <w:t xml:space="preserve"> is defined as a musculoskeletal stable position, with the condyles forward, as far upward as possible, centered transversely and with the articular disc properly interposed</w:t>
      </w:r>
      <w:r w:rsidR="00D65C22">
        <w:rPr>
          <w:rFonts w:ascii="Times New Roman" w:eastAsia="Times New Roman" w:hAnsi="Times New Roman" w:cs="Times New Roman"/>
          <w:color w:val="auto"/>
          <w:sz w:val="24"/>
          <w:szCs w:val="24"/>
        </w:rPr>
        <w:t>.</w:t>
      </w:r>
      <w:r w:rsidR="00D65C22" w:rsidRPr="00D65C22">
        <w:rPr>
          <w:rFonts w:ascii="Times New Roman" w:eastAsia="Times New Roman" w:hAnsi="Times New Roman" w:cs="Times New Roman"/>
          <w:color w:val="auto"/>
          <w:sz w:val="24"/>
          <w:szCs w:val="24"/>
        </w:rPr>
        <w:t xml:space="preserve"> </w:t>
      </w:r>
      <w:r w:rsidR="00D65C22" w:rsidRPr="00E163F6">
        <w:rPr>
          <w:rFonts w:ascii="Times New Roman" w:eastAsia="Times New Roman" w:hAnsi="Times New Roman" w:cs="Times New Roman"/>
          <w:color w:val="auto"/>
          <w:sz w:val="24"/>
          <w:szCs w:val="24"/>
        </w:rPr>
        <w:t>On the other hand</w:t>
      </w:r>
      <w:r w:rsidR="00D65C22">
        <w:rPr>
          <w:rFonts w:ascii="Times New Roman" w:eastAsia="Times New Roman" w:hAnsi="Times New Roman" w:cs="Times New Roman"/>
          <w:color w:val="auto"/>
          <w:sz w:val="24"/>
          <w:szCs w:val="24"/>
        </w:rPr>
        <w:t xml:space="preserve">, centric occlusion </w:t>
      </w:r>
      <w:r w:rsidR="00D65C22" w:rsidRPr="00E163F6">
        <w:rPr>
          <w:rFonts w:ascii="Times New Roman" w:eastAsia="Times New Roman" w:hAnsi="Times New Roman" w:cs="Times New Roman"/>
          <w:color w:val="auto"/>
          <w:sz w:val="24"/>
          <w:szCs w:val="24"/>
        </w:rPr>
        <w:t>or maximum intercuspidation is a dental determined position</w:t>
      </w:r>
      <w:r w:rsidR="00D65C22">
        <w:rPr>
          <w:rFonts w:ascii="Times New Roman" w:eastAsia="Times New Roman" w:hAnsi="Times New Roman" w:cs="Times New Roman"/>
          <w:color w:val="auto"/>
          <w:sz w:val="24"/>
          <w:szCs w:val="24"/>
        </w:rPr>
        <w:t>.</w:t>
      </w:r>
      <w:r w:rsidR="00D65C22" w:rsidRPr="00D65C22">
        <w:rPr>
          <w:rFonts w:ascii="Times New Roman"/>
          <w:sz w:val="24"/>
          <w:szCs w:val="24"/>
        </w:rPr>
        <w:t xml:space="preserve"> </w:t>
      </w:r>
      <w:r w:rsidR="00D65C22">
        <w:rPr>
          <w:rFonts w:ascii="Times New Roman"/>
          <w:sz w:val="24"/>
          <w:szCs w:val="24"/>
        </w:rPr>
        <w:t>The purpose of this pilot study is to evaluate the direction, frequency and magnitude of the discrepancy between centric oc</w:t>
      </w:r>
      <w:r w:rsidR="00A93F31">
        <w:rPr>
          <w:rFonts w:ascii="Times New Roman"/>
          <w:sz w:val="24"/>
          <w:szCs w:val="24"/>
        </w:rPr>
        <w:t xml:space="preserve">clusion and </w:t>
      </w:r>
      <w:r w:rsidR="00A93F31" w:rsidRPr="00A93F31">
        <w:rPr>
          <w:rFonts w:ascii="Times New Roman"/>
          <w:sz w:val="24"/>
          <w:szCs w:val="24"/>
          <w:highlight w:val="green"/>
        </w:rPr>
        <w:t>centric relation</w:t>
      </w:r>
      <w:r w:rsidR="00D65C22">
        <w:rPr>
          <w:rFonts w:ascii="Times New Roman"/>
          <w:sz w:val="24"/>
          <w:szCs w:val="24"/>
        </w:rPr>
        <w:t xml:space="preserve"> in all three axial directions, in a muscular non-deprogrammed populat</w:t>
      </w:r>
      <w:r w:rsidR="00A93F31">
        <w:rPr>
          <w:rFonts w:ascii="Times New Roman"/>
          <w:sz w:val="24"/>
          <w:szCs w:val="24"/>
        </w:rPr>
        <w:t>ion, before the beginning of</w:t>
      </w:r>
      <w:r w:rsidR="00D65C22">
        <w:rPr>
          <w:rFonts w:ascii="Times New Roman"/>
          <w:sz w:val="24"/>
          <w:szCs w:val="24"/>
        </w:rPr>
        <w:t xml:space="preserve"> orthodontic treatment.</w:t>
      </w:r>
    </w:p>
    <w:p w14:paraId="7208CA6C" w14:textId="4B75E0E0" w:rsidR="001253FF" w:rsidRPr="00EF77AE" w:rsidRDefault="001253FF" w:rsidP="00811652">
      <w:pPr>
        <w:pStyle w:val="Corp"/>
        <w:spacing w:line="360" w:lineRule="auto"/>
        <w:jc w:val="both"/>
        <w:rPr>
          <w:rFonts w:ascii="Times New Roman" w:hAnsi="Times New Roman" w:cs="Times New Roman"/>
          <w:bCs/>
          <w:color w:val="auto"/>
          <w:sz w:val="24"/>
          <w:szCs w:val="24"/>
        </w:rPr>
      </w:pPr>
      <w:r>
        <w:rPr>
          <w:rFonts w:ascii="Times New Roman" w:hAnsi="Times New Roman" w:cs="Times New Roman"/>
          <w:b/>
          <w:bCs/>
          <w:color w:val="auto"/>
          <w:sz w:val="24"/>
          <w:szCs w:val="24"/>
        </w:rPr>
        <w:t>Methods</w:t>
      </w:r>
      <w:r w:rsidR="00D65C22" w:rsidRPr="00D65C22">
        <w:rPr>
          <w:rFonts w:ascii="Times New Roman" w:eastAsia="Times New Roman" w:hAnsi="Times New Roman" w:cs="Times New Roman"/>
          <w:sz w:val="24"/>
          <w:szCs w:val="24"/>
        </w:rPr>
        <w:t xml:space="preserve"> </w:t>
      </w:r>
      <w:r w:rsidR="00D65C22">
        <w:rPr>
          <w:rFonts w:ascii="Times New Roman" w:eastAsia="Times New Roman" w:hAnsi="Times New Roman" w:cs="Times New Roman"/>
          <w:sz w:val="24"/>
          <w:szCs w:val="24"/>
        </w:rPr>
        <w:t>The study lot was represented by 40 symptomatic and asymptomatic patients seeking for orthodontic treatment in a private dental office in Cluj-Napoca, Romania between 2014 and 2015</w:t>
      </w:r>
      <w:r w:rsidR="00D65C22">
        <w:rPr>
          <w:rFonts w:ascii="Times New Roman" w:hAnsi="Times New Roman" w:cs="Times New Roman"/>
          <w:b/>
          <w:bCs/>
          <w:color w:val="auto"/>
          <w:sz w:val="24"/>
          <w:szCs w:val="24"/>
        </w:rPr>
        <w:t xml:space="preserve">. </w:t>
      </w:r>
      <w:r w:rsidR="00D65C22" w:rsidRPr="00EF77AE">
        <w:rPr>
          <w:rFonts w:ascii="Times New Roman" w:hAnsi="Times New Roman" w:cs="Times New Roman"/>
          <w:bCs/>
          <w:color w:val="auto"/>
          <w:sz w:val="24"/>
          <w:szCs w:val="24"/>
        </w:rPr>
        <w:t xml:space="preserve">All patients had full </w:t>
      </w:r>
      <w:r w:rsidR="00EF77AE" w:rsidRPr="00EF77AE">
        <w:rPr>
          <w:rFonts w:ascii="Times New Roman" w:hAnsi="Times New Roman" w:cs="Times New Roman"/>
          <w:bCs/>
          <w:color w:val="auto"/>
          <w:sz w:val="24"/>
          <w:szCs w:val="24"/>
        </w:rPr>
        <w:t>recor</w:t>
      </w:r>
      <w:r w:rsidR="00EF77AE">
        <w:rPr>
          <w:rFonts w:ascii="Times New Roman" w:hAnsi="Times New Roman" w:cs="Times New Roman"/>
          <w:bCs/>
          <w:color w:val="auto"/>
          <w:sz w:val="24"/>
          <w:szCs w:val="24"/>
        </w:rPr>
        <w:t xml:space="preserve">ds and articulator </w:t>
      </w:r>
      <w:r w:rsidR="00EF77AE" w:rsidRPr="00A93F31">
        <w:rPr>
          <w:rFonts w:ascii="Times New Roman" w:hAnsi="Times New Roman" w:cs="Times New Roman"/>
          <w:bCs/>
          <w:color w:val="auto"/>
          <w:sz w:val="24"/>
          <w:szCs w:val="24"/>
          <w:highlight w:val="green"/>
        </w:rPr>
        <w:t xml:space="preserve">mounted </w:t>
      </w:r>
      <w:r w:rsidR="00D066D9" w:rsidRPr="00D066D9">
        <w:rPr>
          <w:rFonts w:ascii="Times New Roman" w:hAnsi="Times New Roman" w:cs="Times New Roman"/>
          <w:bCs/>
          <w:color w:val="auto"/>
          <w:sz w:val="24"/>
          <w:szCs w:val="24"/>
          <w:highlight w:val="green"/>
        </w:rPr>
        <w:t>models</w:t>
      </w:r>
      <w:r w:rsidR="00A93F31" w:rsidRPr="00D066D9">
        <w:rPr>
          <w:rFonts w:ascii="Times New Roman" w:hAnsi="Times New Roman" w:cs="Times New Roman"/>
          <w:bCs/>
          <w:color w:val="auto"/>
          <w:sz w:val="24"/>
          <w:szCs w:val="24"/>
          <w:highlight w:val="green"/>
        </w:rPr>
        <w:t xml:space="preserve">. </w:t>
      </w:r>
      <w:r w:rsidR="00A93F31" w:rsidRPr="00D066D9">
        <w:rPr>
          <w:rFonts w:ascii="Times New Roman"/>
          <w:sz w:val="24"/>
          <w:szCs w:val="24"/>
          <w:highlight w:val="green"/>
        </w:rPr>
        <w:t>All</w:t>
      </w:r>
      <w:r w:rsidR="00EF77AE" w:rsidRPr="00D066D9">
        <w:rPr>
          <w:rFonts w:ascii="Times New Roman"/>
          <w:sz w:val="24"/>
          <w:szCs w:val="24"/>
          <w:highlight w:val="green"/>
        </w:rPr>
        <w:t xml:space="preserve"> measurements</w:t>
      </w:r>
      <w:r w:rsidR="00EF77AE">
        <w:rPr>
          <w:rFonts w:ascii="Times New Roman"/>
          <w:sz w:val="24"/>
          <w:szCs w:val="24"/>
        </w:rPr>
        <w:t xml:space="preserve"> were analyzed three-dimensionally.</w:t>
      </w:r>
    </w:p>
    <w:p w14:paraId="564A952F" w14:textId="77777777" w:rsidR="001253FF" w:rsidRPr="00EF77AE" w:rsidRDefault="001253FF" w:rsidP="00811652">
      <w:pPr>
        <w:pStyle w:val="Corp"/>
        <w:spacing w:line="360" w:lineRule="auto"/>
        <w:jc w:val="both"/>
        <w:rPr>
          <w:rFonts w:ascii="Times New Roman" w:eastAsia="Times New Roman" w:hAnsi="Times New Roman" w:cs="Times New Roman"/>
          <w:sz w:val="24"/>
          <w:szCs w:val="24"/>
        </w:rPr>
      </w:pPr>
      <w:r>
        <w:rPr>
          <w:rFonts w:ascii="Times New Roman" w:hAnsi="Times New Roman" w:cs="Times New Roman"/>
          <w:b/>
          <w:bCs/>
          <w:color w:val="auto"/>
          <w:sz w:val="24"/>
          <w:szCs w:val="24"/>
        </w:rPr>
        <w:t>Results:</w:t>
      </w:r>
      <w:r w:rsidR="00EF77AE" w:rsidRPr="00EF77AE">
        <w:rPr>
          <w:rFonts w:ascii="Times New Roman"/>
          <w:sz w:val="24"/>
          <w:szCs w:val="24"/>
        </w:rPr>
        <w:t xml:space="preserve"> </w:t>
      </w:r>
      <w:r w:rsidR="00EF77AE">
        <w:rPr>
          <w:rFonts w:ascii="Times New Roman"/>
          <w:sz w:val="24"/>
          <w:szCs w:val="24"/>
        </w:rPr>
        <w:t>85% of the patients had vertical and 87.5% had horizontal CO-CR discrepancy for both condyles.</w:t>
      </w:r>
      <w:r w:rsidR="00EF77AE" w:rsidRPr="00EF77AE">
        <w:rPr>
          <w:rFonts w:ascii="Times New Roman"/>
        </w:rPr>
        <w:t xml:space="preserve"> </w:t>
      </w:r>
      <w:r w:rsidR="00EF77AE">
        <w:rPr>
          <w:rFonts w:ascii="Times New Roman"/>
          <w:sz w:val="24"/>
          <w:szCs w:val="24"/>
        </w:rPr>
        <w:t>87.5% of the cases have had a significant condylar displacement in at least one of the three planes.</w:t>
      </w:r>
      <w:r w:rsidR="00EF77AE" w:rsidRPr="00EF77AE">
        <w:rPr>
          <w:rFonts w:ascii="Times New Roman" w:eastAsia="Times New Roman" w:hAnsi="Times New Roman" w:cs="Times New Roman"/>
          <w:color w:val="auto"/>
          <w:sz w:val="24"/>
          <w:szCs w:val="24"/>
        </w:rPr>
        <w:t xml:space="preserve"> </w:t>
      </w:r>
    </w:p>
    <w:p w14:paraId="064A00F9" w14:textId="77777777" w:rsidR="001253FF" w:rsidRDefault="001253FF" w:rsidP="00811652">
      <w:pPr>
        <w:pStyle w:val="Corp"/>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Discussion:</w:t>
      </w:r>
      <w:r w:rsidR="00EF77AE" w:rsidRPr="00EF77AE">
        <w:rPr>
          <w:rFonts w:ascii="Times New Roman" w:eastAsia="Times New Roman" w:hAnsi="Times New Roman" w:cs="Times New Roman"/>
          <w:color w:val="auto"/>
          <w:sz w:val="24"/>
          <w:szCs w:val="24"/>
        </w:rPr>
        <w:t xml:space="preserve"> </w:t>
      </w:r>
      <w:r w:rsidR="00EF77AE" w:rsidRPr="00537D7F">
        <w:rPr>
          <w:rFonts w:ascii="Times New Roman" w:eastAsia="Times New Roman" w:hAnsi="Times New Roman" w:cs="Times New Roman"/>
          <w:color w:val="auto"/>
          <w:sz w:val="24"/>
          <w:szCs w:val="24"/>
        </w:rPr>
        <w:t>Clinically significant are considered the values of the condylar discrepancy: &gt;1mm in the horizontal and vertical plane, and &gt;0.5 mm in the transversal plane. According to this</w:t>
      </w:r>
      <w:r w:rsidR="00EF77AE">
        <w:rPr>
          <w:rFonts w:ascii="Times New Roman" w:eastAsia="Times New Roman" w:hAnsi="Times New Roman" w:cs="Times New Roman"/>
          <w:color w:val="auto"/>
          <w:sz w:val="24"/>
          <w:szCs w:val="24"/>
        </w:rPr>
        <w:t xml:space="preserve"> study</w:t>
      </w:r>
      <w:r w:rsidR="00EF77AE" w:rsidRPr="00537D7F">
        <w:rPr>
          <w:rFonts w:ascii="Times New Roman" w:eastAsia="Times New Roman" w:hAnsi="Times New Roman" w:cs="Times New Roman"/>
          <w:color w:val="auto"/>
          <w:sz w:val="24"/>
          <w:szCs w:val="24"/>
        </w:rPr>
        <w:t>, 33.75% of the cases have had a horizontal discrepancy &gt;1 mm, 57.5% of the cases have had a vertical discrepancy &gt;1 mm and 52.5% of the cases have shown a transversal discrepancy &gt;0.5mm</w:t>
      </w:r>
      <w:r w:rsidR="00EF77AE">
        <w:rPr>
          <w:rFonts w:ascii="Times New Roman" w:eastAsia="Times New Roman" w:hAnsi="Times New Roman" w:cs="Times New Roman"/>
          <w:color w:val="auto"/>
          <w:sz w:val="24"/>
          <w:szCs w:val="24"/>
        </w:rPr>
        <w:t>.</w:t>
      </w:r>
    </w:p>
    <w:p w14:paraId="6013FC37" w14:textId="77777777" w:rsidR="001253FF" w:rsidRDefault="001253FF" w:rsidP="00811652">
      <w:pPr>
        <w:pStyle w:val="Corp"/>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Conclusions:</w:t>
      </w:r>
      <w:r w:rsidR="00EF77AE" w:rsidRPr="00EF77AE">
        <w:rPr>
          <w:rFonts w:ascii="Times New Roman"/>
          <w:color w:val="auto"/>
          <w:sz w:val="24"/>
          <w:szCs w:val="24"/>
        </w:rPr>
        <w:t xml:space="preserve"> </w:t>
      </w:r>
      <w:r w:rsidR="00EF77AE" w:rsidRPr="00A606E3">
        <w:rPr>
          <w:rFonts w:ascii="Times New Roman"/>
          <w:color w:val="auto"/>
          <w:sz w:val="24"/>
          <w:szCs w:val="24"/>
        </w:rPr>
        <w:t>We should be aware of the dental occlusion determined by the dental contacts and the occlusion dictated by the musculoskeletal stable position of the condyles. The bigger the discrepancy between these two positions at the level of the condyles, the greater the chances to have either a patient who will develop a form of TMD before/during or after the orthodontic or prosthetic treatment, or a patient suffering already but poorly diagnosed</w:t>
      </w:r>
      <w:r w:rsidR="00EF77AE">
        <w:rPr>
          <w:rFonts w:ascii="Times New Roman"/>
          <w:color w:val="auto"/>
          <w:sz w:val="24"/>
          <w:szCs w:val="24"/>
        </w:rPr>
        <w:t>.</w:t>
      </w:r>
    </w:p>
    <w:p w14:paraId="79BFA6D0"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486F7BCA" w14:textId="6B8F6863" w:rsidR="001253FF" w:rsidRPr="00E163F6" w:rsidRDefault="001253FF" w:rsidP="001253FF">
      <w:pPr>
        <w:pStyle w:val="Corp"/>
        <w:spacing w:line="360" w:lineRule="auto"/>
        <w:jc w:val="both"/>
        <w:rPr>
          <w:rFonts w:ascii="Times New Roman" w:eastAsia="Times New Roman" w:hAnsi="Times New Roman" w:cs="Times New Roman"/>
          <w:color w:val="auto"/>
          <w:sz w:val="24"/>
          <w:szCs w:val="24"/>
        </w:rPr>
      </w:pPr>
      <w:r w:rsidRPr="00E163F6">
        <w:rPr>
          <w:rFonts w:ascii="Times New Roman"/>
          <w:b/>
          <w:bCs/>
          <w:color w:val="auto"/>
          <w:sz w:val="24"/>
          <w:szCs w:val="24"/>
        </w:rPr>
        <w:t xml:space="preserve">Keywords: </w:t>
      </w:r>
      <w:r w:rsidR="00A93F31">
        <w:rPr>
          <w:rFonts w:ascii="Times New Roman"/>
          <w:color w:val="auto"/>
          <w:sz w:val="24"/>
          <w:szCs w:val="24"/>
        </w:rPr>
        <w:t>centric relation</w:t>
      </w:r>
      <w:r w:rsidRPr="00E163F6">
        <w:rPr>
          <w:rFonts w:ascii="Times New Roman"/>
          <w:color w:val="auto"/>
          <w:sz w:val="24"/>
          <w:szCs w:val="24"/>
        </w:rPr>
        <w:t>, centric occlusion, orthodontic, condyle, shift</w:t>
      </w:r>
    </w:p>
    <w:p w14:paraId="77ECC288"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0EFC68E"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19A105D6" w14:textId="77777777" w:rsidR="001253FF" w:rsidRDefault="001253FF" w:rsidP="00811652">
      <w:pPr>
        <w:pStyle w:val="Corp"/>
        <w:spacing w:line="360" w:lineRule="auto"/>
        <w:jc w:val="both"/>
        <w:rPr>
          <w:rFonts w:ascii="Times New Roman" w:hAnsi="Times New Roman" w:cs="Times New Roman"/>
          <w:b/>
          <w:bCs/>
          <w:color w:val="auto"/>
          <w:sz w:val="24"/>
          <w:szCs w:val="24"/>
        </w:rPr>
      </w:pPr>
    </w:p>
    <w:p w14:paraId="5169AAD3" w14:textId="77777777" w:rsidR="00EF77AE" w:rsidRDefault="00EF77AE" w:rsidP="00811652">
      <w:pPr>
        <w:pStyle w:val="Corp"/>
        <w:spacing w:line="360" w:lineRule="auto"/>
        <w:jc w:val="both"/>
        <w:rPr>
          <w:rFonts w:ascii="Times New Roman" w:hAnsi="Times New Roman" w:cs="Times New Roman"/>
          <w:b/>
          <w:bCs/>
          <w:color w:val="auto"/>
          <w:sz w:val="24"/>
          <w:szCs w:val="24"/>
        </w:rPr>
      </w:pPr>
    </w:p>
    <w:p w14:paraId="5DCB3073" w14:textId="77777777" w:rsidR="00811652" w:rsidRPr="001253FF" w:rsidRDefault="00811652" w:rsidP="00811652">
      <w:pPr>
        <w:pStyle w:val="Corp"/>
        <w:spacing w:line="360" w:lineRule="auto"/>
        <w:jc w:val="both"/>
        <w:rPr>
          <w:rFonts w:ascii="Times New Roman" w:eastAsia="Times New Roman" w:hAnsi="Times New Roman" w:cs="Times New Roman"/>
          <w:b/>
          <w:bCs/>
          <w:color w:val="auto"/>
          <w:sz w:val="24"/>
          <w:szCs w:val="24"/>
        </w:rPr>
      </w:pPr>
      <w:r w:rsidRPr="001253FF">
        <w:rPr>
          <w:rFonts w:ascii="Times New Roman" w:hAnsi="Times New Roman" w:cs="Times New Roman"/>
          <w:b/>
          <w:bCs/>
          <w:color w:val="auto"/>
          <w:sz w:val="24"/>
          <w:szCs w:val="24"/>
        </w:rPr>
        <w:t>Introduction</w:t>
      </w:r>
    </w:p>
    <w:p w14:paraId="570E96C6" w14:textId="77777777" w:rsidR="00811652" w:rsidRPr="001253FF" w:rsidRDefault="00811652" w:rsidP="00811652">
      <w:pPr>
        <w:pStyle w:val="Corp"/>
        <w:spacing w:line="360" w:lineRule="auto"/>
        <w:jc w:val="both"/>
        <w:rPr>
          <w:rFonts w:ascii="Times New Roman" w:eastAsia="Times New Roman" w:hAnsi="Times New Roman" w:cs="Times New Roman"/>
          <w:b/>
          <w:bCs/>
          <w:color w:val="auto"/>
          <w:sz w:val="24"/>
          <w:szCs w:val="24"/>
        </w:rPr>
      </w:pPr>
    </w:p>
    <w:p w14:paraId="65BB1274" w14:textId="21F0C9CC"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ab/>
        <w:t xml:space="preserve">There is a general agreement within the dental profession regarding the ideal position to have our patients' treatment </w:t>
      </w:r>
      <w:r w:rsidR="00A93F31">
        <w:rPr>
          <w:rFonts w:ascii="Times New Roman" w:eastAsia="Times New Roman" w:hAnsi="Times New Roman" w:cs="Times New Roman"/>
          <w:color w:val="auto"/>
          <w:sz w:val="24"/>
          <w:szCs w:val="24"/>
        </w:rPr>
        <w:t xml:space="preserve">finalized: </w:t>
      </w:r>
      <w:r w:rsidR="00A93F31" w:rsidRPr="00A93F31">
        <w:rPr>
          <w:rFonts w:ascii="Times New Roman" w:eastAsia="Times New Roman" w:hAnsi="Times New Roman" w:cs="Times New Roman"/>
          <w:color w:val="auto"/>
          <w:sz w:val="24"/>
          <w:szCs w:val="24"/>
          <w:highlight w:val="green"/>
        </w:rPr>
        <w:t>centric relation</w:t>
      </w:r>
      <w:r w:rsidRPr="001253FF">
        <w:rPr>
          <w:rFonts w:ascii="Times New Roman" w:eastAsia="Times New Roman" w:hAnsi="Times New Roman" w:cs="Times New Roman"/>
          <w:color w:val="auto"/>
          <w:sz w:val="24"/>
          <w:szCs w:val="24"/>
        </w:rPr>
        <w:t xml:space="preserve"> [1-3</w:t>
      </w:r>
      <w:r w:rsidR="00A93F31">
        <w:rPr>
          <w:rFonts w:ascii="Times New Roman" w:eastAsia="Times New Roman" w:hAnsi="Times New Roman" w:cs="Times New Roman"/>
          <w:color w:val="auto"/>
          <w:sz w:val="24"/>
          <w:szCs w:val="24"/>
        </w:rPr>
        <w:t xml:space="preserve">]. Nowadays </w:t>
      </w:r>
      <w:r w:rsidR="00A93F31" w:rsidRPr="00A93F31">
        <w:rPr>
          <w:rFonts w:ascii="Times New Roman" w:eastAsia="Times New Roman" w:hAnsi="Times New Roman" w:cs="Times New Roman"/>
          <w:color w:val="auto"/>
          <w:sz w:val="24"/>
          <w:szCs w:val="24"/>
          <w:highlight w:val="green"/>
        </w:rPr>
        <w:t>centric relation</w:t>
      </w:r>
      <w:r w:rsidRPr="001253FF">
        <w:rPr>
          <w:rFonts w:ascii="Times New Roman" w:eastAsia="Times New Roman" w:hAnsi="Times New Roman" w:cs="Times New Roman"/>
          <w:color w:val="auto"/>
          <w:sz w:val="24"/>
          <w:szCs w:val="24"/>
        </w:rPr>
        <w:t xml:space="preserve"> is defined as a musculoskeletal stable position, with the condyles forward, as far upward as possible, centered transversely and with the articular disc properly interposed.[1,4-10]</w:t>
      </w:r>
    </w:p>
    <w:p w14:paraId="54BFD4E4" w14:textId="49B2A566"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ab/>
      </w:r>
      <w:r w:rsidRPr="00A93F31">
        <w:rPr>
          <w:rFonts w:ascii="Times New Roman" w:eastAsia="Times New Roman" w:hAnsi="Times New Roman" w:cs="Times New Roman"/>
          <w:color w:val="auto"/>
          <w:sz w:val="24"/>
          <w:szCs w:val="24"/>
          <w:highlight w:val="green"/>
        </w:rPr>
        <w:t>Cent</w:t>
      </w:r>
      <w:r w:rsidR="00A93F31" w:rsidRPr="00A93F31">
        <w:rPr>
          <w:rFonts w:ascii="Times New Roman" w:eastAsia="Times New Roman" w:hAnsi="Times New Roman" w:cs="Times New Roman"/>
          <w:color w:val="auto"/>
          <w:sz w:val="24"/>
          <w:szCs w:val="24"/>
          <w:highlight w:val="green"/>
        </w:rPr>
        <w:t>ric relation</w:t>
      </w:r>
      <w:r w:rsidRPr="001253FF">
        <w:rPr>
          <w:rFonts w:ascii="Times New Roman" w:eastAsia="Times New Roman" w:hAnsi="Times New Roman" w:cs="Times New Roman"/>
          <w:color w:val="auto"/>
          <w:sz w:val="24"/>
          <w:szCs w:val="24"/>
        </w:rPr>
        <w:t xml:space="preserve"> (CR) is a musculoskeletal position, anatomically determined, repeatable and reproducible [10]. Treating our patients in this position is one of our biggest challenges, both in orthodontics and prosthetics. This ideal goal will provide us long-term stability, improved functionality and esthetics, healthy muscles and joints.[10,11]</w:t>
      </w:r>
    </w:p>
    <w:p w14:paraId="5E57061E"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ab/>
        <w:t>On the other hand, centric occlusion (CO) or maximum intercuspidation is a dental determined position. Tooth morphology and its position are the primary influence determining the mandibular position and movements. The condylar position is strongly determined by the dental contacts and intercuspidation through muscles and ligaments [8-10].</w:t>
      </w:r>
    </w:p>
    <w:p w14:paraId="4B929E31"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ab/>
        <w:t>These two reference positions of the mandible usually do not coincide in natural dentition [10,11]. If the dental occlusion is not stabilized in centric relation, the mandible will slide (</w:t>
      </w:r>
      <w:r w:rsidRPr="001253FF">
        <w:rPr>
          <w:rFonts w:ascii="Times New Roman" w:hAnsi="Times New Roman" w:cs="Times New Roman"/>
          <w:color w:val="auto"/>
          <w:sz w:val="24"/>
          <w:szCs w:val="24"/>
          <w:lang w:val="de-DE"/>
        </w:rPr>
        <w:t>pathological pro- or laterotrusion with secondary effects like abrasion</w:t>
      </w:r>
      <w:r w:rsidRPr="001253FF">
        <w:rPr>
          <w:rFonts w:ascii="Times New Roman" w:hAnsi="Times New Roman" w:cs="Times New Roman"/>
          <w:color w:val="auto"/>
          <w:sz w:val="24"/>
          <w:szCs w:val="24"/>
        </w:rPr>
        <w:t xml:space="preserve">) </w:t>
      </w:r>
      <w:r w:rsidRPr="001253FF">
        <w:rPr>
          <w:rFonts w:ascii="Times New Roman" w:eastAsia="Times New Roman" w:hAnsi="Times New Roman" w:cs="Times New Roman"/>
          <w:color w:val="auto"/>
          <w:sz w:val="24"/>
          <w:szCs w:val="24"/>
        </w:rPr>
        <w:t xml:space="preserve">every time our teeth touch, </w:t>
      </w:r>
      <w:r w:rsidRPr="001253FF">
        <w:rPr>
          <w:rFonts w:ascii="Times New Roman" w:hAnsi="Times New Roman" w:cs="Times New Roman"/>
          <w:color w:val="auto"/>
          <w:sz w:val="24"/>
          <w:szCs w:val="24"/>
        </w:rPr>
        <w:t>from CR to CO, causing a stabilization of the occlusion but also a repositioning of the mandibular condyles in the glenoid fossa. Most frequently this repositioning direction is down and backward, but it can also be anterior and inferior or just inferior. This repositioning forces the mandible and the lower dental arch to assume an anterior position.[10]</w:t>
      </w:r>
    </w:p>
    <w:p w14:paraId="52CB89DA" w14:textId="707A090B" w:rsidR="00811652" w:rsidRPr="001253FF" w:rsidRDefault="00811652" w:rsidP="00811652">
      <w:pPr>
        <w:pStyle w:val="Corp"/>
        <w:spacing w:line="360" w:lineRule="auto"/>
        <w:jc w:val="both"/>
        <w:rPr>
          <w:rFonts w:ascii="Times New Roman" w:eastAsia="Times New Roman" w:hAnsi="Times New Roman" w:cs="Times New Roman"/>
          <w:sz w:val="24"/>
          <w:szCs w:val="24"/>
        </w:rPr>
      </w:pPr>
      <w:r w:rsidRPr="001253FF">
        <w:rPr>
          <w:rFonts w:ascii="Times New Roman" w:eastAsia="Times New Roman" w:hAnsi="Times New Roman" w:cs="Times New Roman"/>
          <w:sz w:val="24"/>
          <w:szCs w:val="24"/>
        </w:rPr>
        <w:tab/>
      </w:r>
      <w:r w:rsidRPr="001253FF">
        <w:rPr>
          <w:rFonts w:ascii="Times New Roman" w:hAnsi="Times New Roman" w:cs="Times New Roman"/>
          <w:sz w:val="24"/>
          <w:szCs w:val="24"/>
        </w:rPr>
        <w:t>Historically, the most common way to classify the ideal static state of the dentiton was Angle’s molar relationship</w:t>
      </w:r>
      <w:r w:rsidRPr="001253FF">
        <w:rPr>
          <w:rFonts w:ascii="Times New Roman" w:hAnsi="Times New Roman" w:cs="Times New Roman"/>
          <w:color w:val="auto"/>
          <w:sz w:val="24"/>
          <w:szCs w:val="24"/>
        </w:rPr>
        <w:t>. This</w:t>
      </w:r>
      <w:r w:rsidR="00D066D9">
        <w:rPr>
          <w:rFonts w:ascii="Times New Roman" w:hAnsi="Times New Roman" w:cs="Times New Roman"/>
          <w:color w:val="auto"/>
          <w:sz w:val="24"/>
          <w:szCs w:val="24"/>
        </w:rPr>
        <w:t xml:space="preserve"> classification, along with </w:t>
      </w:r>
      <w:r w:rsidRPr="001253FF">
        <w:rPr>
          <w:rFonts w:ascii="Times New Roman" w:hAnsi="Times New Roman" w:cs="Times New Roman"/>
          <w:color w:val="auto"/>
          <w:sz w:val="24"/>
          <w:szCs w:val="24"/>
        </w:rPr>
        <w:t>clinical findi</w:t>
      </w:r>
      <w:r w:rsidR="00D066D9">
        <w:rPr>
          <w:rFonts w:ascii="Times New Roman" w:hAnsi="Times New Roman" w:cs="Times New Roman"/>
          <w:color w:val="auto"/>
          <w:sz w:val="24"/>
          <w:szCs w:val="24"/>
        </w:rPr>
        <w:t>ngs, was generally enough for</w:t>
      </w:r>
      <w:r w:rsidRPr="001253FF">
        <w:rPr>
          <w:rFonts w:ascii="Times New Roman" w:hAnsi="Times New Roman" w:cs="Times New Roman"/>
          <w:color w:val="auto"/>
          <w:sz w:val="24"/>
          <w:szCs w:val="24"/>
        </w:rPr>
        <w:t xml:space="preserve"> orthodontist</w:t>
      </w:r>
      <w:r w:rsidR="00D066D9">
        <w:rPr>
          <w:rFonts w:ascii="Times New Roman" w:hAnsi="Times New Roman" w:cs="Times New Roman"/>
          <w:color w:val="auto"/>
          <w:sz w:val="24"/>
          <w:szCs w:val="24"/>
        </w:rPr>
        <w:t>s</w:t>
      </w:r>
      <w:r w:rsidRPr="001253FF">
        <w:rPr>
          <w:rFonts w:ascii="Times New Roman" w:hAnsi="Times New Roman" w:cs="Times New Roman"/>
          <w:color w:val="auto"/>
          <w:sz w:val="24"/>
          <w:szCs w:val="24"/>
        </w:rPr>
        <w:t xml:space="preserve"> to make a diagnosis and decide on </w:t>
      </w:r>
      <w:r w:rsidRPr="00D066D9">
        <w:rPr>
          <w:rFonts w:ascii="Times New Roman" w:hAnsi="Times New Roman" w:cs="Times New Roman"/>
          <w:color w:val="auto"/>
          <w:sz w:val="24"/>
          <w:szCs w:val="24"/>
          <w:highlight w:val="green"/>
        </w:rPr>
        <w:t>a treatment</w:t>
      </w:r>
      <w:r w:rsidR="00A93F31" w:rsidRPr="00D066D9">
        <w:rPr>
          <w:rFonts w:ascii="Times New Roman" w:hAnsi="Times New Roman" w:cs="Times New Roman"/>
          <w:sz w:val="24"/>
          <w:szCs w:val="24"/>
          <w:highlight w:val="green"/>
        </w:rPr>
        <w:t xml:space="preserve"> plan</w:t>
      </w:r>
      <w:r w:rsidR="00A93F31">
        <w:rPr>
          <w:rFonts w:ascii="Times New Roman" w:hAnsi="Times New Roman" w:cs="Times New Roman"/>
          <w:sz w:val="24"/>
          <w:szCs w:val="24"/>
        </w:rPr>
        <w:t>.</w:t>
      </w:r>
      <w:r w:rsidRPr="001253FF">
        <w:rPr>
          <w:rFonts w:ascii="Times New Roman" w:hAnsi="Times New Roman" w:cs="Times New Roman"/>
          <w:sz w:val="24"/>
          <w:szCs w:val="24"/>
        </w:rPr>
        <w:t xml:space="preserve"> </w:t>
      </w:r>
      <w:r w:rsidRPr="00A93F31">
        <w:rPr>
          <w:rFonts w:ascii="Times New Roman" w:hAnsi="Times New Roman" w:cs="Times New Roman"/>
          <w:color w:val="auto"/>
          <w:sz w:val="24"/>
          <w:szCs w:val="24"/>
          <w:highlight w:val="green"/>
        </w:rPr>
        <w:t>However,</w:t>
      </w:r>
      <w:r w:rsidRPr="001253FF">
        <w:rPr>
          <w:rFonts w:ascii="Times New Roman" w:hAnsi="Times New Roman" w:cs="Times New Roman"/>
          <w:color w:val="auto"/>
          <w:sz w:val="24"/>
          <w:szCs w:val="24"/>
        </w:rPr>
        <w:t xml:space="preserve"> once  the  CR occlusion is analyzed (on </w:t>
      </w:r>
      <w:r w:rsidRPr="00A93F31">
        <w:rPr>
          <w:rFonts w:ascii="Times New Roman" w:hAnsi="Times New Roman" w:cs="Times New Roman"/>
          <w:color w:val="auto"/>
          <w:sz w:val="24"/>
          <w:szCs w:val="24"/>
          <w:highlight w:val="green"/>
        </w:rPr>
        <w:t xml:space="preserve">articulator mounted </w:t>
      </w:r>
      <w:r w:rsidR="00D066D9">
        <w:rPr>
          <w:rFonts w:ascii="Times New Roman" w:hAnsi="Times New Roman" w:cs="Times New Roman"/>
          <w:color w:val="auto"/>
          <w:sz w:val="24"/>
          <w:szCs w:val="24"/>
          <w:highlight w:val="green"/>
        </w:rPr>
        <w:t>models</w:t>
      </w:r>
      <w:r w:rsidRPr="001253FF">
        <w:rPr>
          <w:rFonts w:ascii="Times New Roman" w:hAnsi="Times New Roman" w:cs="Times New Roman"/>
          <w:color w:val="auto"/>
          <w:sz w:val="24"/>
          <w:szCs w:val="24"/>
        </w:rPr>
        <w:t>), the discrepancy between CO and CR is present most of the times, and we may find an increased overjet, reduced overbite and Angle’s molar relationship modification - all of these possibly leading to a diagnosis, treatment plan and procedures for treatment changes. [2,9,10] S</w:t>
      </w:r>
      <w:r w:rsidRPr="001253FF">
        <w:rPr>
          <w:rFonts w:ascii="Times New Roman" w:hAnsi="Times New Roman" w:cs="Times New Roman"/>
          <w:color w:val="auto"/>
          <w:sz w:val="24"/>
          <w:szCs w:val="24"/>
          <w:lang w:val="de-DE"/>
        </w:rPr>
        <w:t>everal methods are given in order to</w:t>
      </w:r>
      <w:r w:rsidRPr="001253FF">
        <w:rPr>
          <w:rFonts w:ascii="Times New Roman" w:hAnsi="Times New Roman" w:cs="Times New Roman"/>
          <w:sz w:val="24"/>
          <w:szCs w:val="24"/>
          <w:lang w:val="de-DE"/>
        </w:rPr>
        <w:t xml:space="preserve"> evaluate the discrepancy between CO and CR</w:t>
      </w:r>
      <w:r w:rsidRPr="001253FF">
        <w:rPr>
          <w:rFonts w:ascii="Times New Roman" w:hAnsi="Times New Roman" w:cs="Times New Roman"/>
          <w:sz w:val="24"/>
          <w:szCs w:val="24"/>
        </w:rPr>
        <w:t xml:space="preserve">: direct visual evaluation in the oral cavity, radiological and imagistic. </w:t>
      </w:r>
      <w:r w:rsidRPr="001253FF">
        <w:rPr>
          <w:rFonts w:ascii="Times New Roman" w:hAnsi="Times New Roman" w:cs="Times New Roman"/>
          <w:color w:val="auto"/>
          <w:sz w:val="24"/>
          <w:szCs w:val="24"/>
        </w:rPr>
        <w:t>Furthermore there is an easier, simpler and more efficient method, using the MCD (measures condyle displacement) or CPI (condyle position indicator) tool. With this tool we are able to graphically asses in a three-dimensional manner (horizontal, vertical and transversal) the discrepancy between CO and CR- it is simple, repeatable, cheap and easy. The MCD tool is designed based on the same axis as the articulator provided by the manufacturer, which are paired instruments, giving us critical and valuable information about our patients’ seated condylar position</w:t>
      </w:r>
      <w:r w:rsidRPr="001253FF">
        <w:rPr>
          <w:rFonts w:ascii="Times New Roman" w:hAnsi="Times New Roman" w:cs="Times New Roman"/>
          <w:sz w:val="24"/>
          <w:szCs w:val="24"/>
        </w:rPr>
        <w:t xml:space="preserve"> - centric relation treatment goal. It is very useful to evaluate the condylar changes that take place during splint therapy as it is </w:t>
      </w:r>
      <w:r w:rsidRPr="001253FF">
        <w:rPr>
          <w:rFonts w:ascii="Times New Roman" w:hAnsi="Times New Roman" w:cs="Times New Roman"/>
          <w:color w:val="auto"/>
          <w:sz w:val="24"/>
          <w:szCs w:val="24"/>
        </w:rPr>
        <w:t>an essential indicator</w:t>
      </w:r>
      <w:r w:rsidRPr="001253FF">
        <w:rPr>
          <w:rFonts w:ascii="Times New Roman" w:hAnsi="Times New Roman" w:cs="Times New Roman"/>
          <w:sz w:val="24"/>
          <w:szCs w:val="24"/>
        </w:rPr>
        <w:t xml:space="preserve"> of the direction of the condylar movement and the stability of the achieved results.[12-24]</w:t>
      </w:r>
    </w:p>
    <w:p w14:paraId="6574580B" w14:textId="77777777" w:rsidR="00811652" w:rsidRPr="001253FF" w:rsidRDefault="00811652" w:rsidP="00811652">
      <w:pPr>
        <w:pStyle w:val="Corp"/>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 xml:space="preserve"> </w:t>
      </w:r>
      <w:r w:rsidRPr="001253FF">
        <w:rPr>
          <w:rFonts w:ascii="Times New Roman" w:hAnsi="Times New Roman" w:cs="Times New Roman"/>
          <w:sz w:val="24"/>
          <w:szCs w:val="24"/>
        </w:rPr>
        <w:tab/>
        <w:t>The purpose of this pilot study is to evaluate the direction, frequency and magnitude of the discrepancy between CO and CR in all three axial directions, in a muscular non-deprogrammed population, before the beginning of the orthodontic treatment.</w:t>
      </w:r>
      <w:r w:rsidRPr="001253FF">
        <w:rPr>
          <w:rFonts w:ascii="Times New Roman" w:eastAsia="Times New Roman" w:hAnsi="Times New Roman" w:cs="Times New Roman"/>
          <w:sz w:val="24"/>
          <w:szCs w:val="24"/>
        </w:rPr>
        <w:tab/>
      </w:r>
    </w:p>
    <w:p w14:paraId="3B6294C2" w14:textId="77777777" w:rsidR="00811652" w:rsidRPr="001253FF" w:rsidRDefault="00811652" w:rsidP="00811652">
      <w:pPr>
        <w:pStyle w:val="Corp"/>
        <w:spacing w:line="360" w:lineRule="auto"/>
        <w:jc w:val="both"/>
        <w:rPr>
          <w:rFonts w:ascii="Times New Roman" w:eastAsia="Times New Roman" w:hAnsi="Times New Roman" w:cs="Times New Roman"/>
          <w:b/>
          <w:bCs/>
          <w:sz w:val="24"/>
          <w:szCs w:val="24"/>
        </w:rPr>
      </w:pPr>
      <w:r w:rsidRPr="001253FF">
        <w:rPr>
          <w:rFonts w:ascii="Times New Roman" w:hAnsi="Times New Roman" w:cs="Times New Roman"/>
          <w:b/>
          <w:bCs/>
          <w:sz w:val="24"/>
          <w:szCs w:val="24"/>
        </w:rPr>
        <w:t>Material and methods</w:t>
      </w:r>
    </w:p>
    <w:p w14:paraId="4FF1AC7E"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sz w:val="24"/>
          <w:szCs w:val="24"/>
        </w:rPr>
        <w:tab/>
        <w:t xml:space="preserve">The study lot was represented by 40 symptomatic and asymptomatic patients seeking for orthodontic treatment in a private dental office in Cluj-Napoca, Romania between 2014 and 2015. The screening of signs and symptoms of temporo-mandibular joint disease was done by the analysis of the medical </w:t>
      </w:r>
      <w:r w:rsidRPr="001253FF">
        <w:rPr>
          <w:rFonts w:ascii="Times New Roman" w:eastAsia="Times New Roman" w:hAnsi="Times New Roman" w:cs="Times New Roman"/>
          <w:color w:val="auto"/>
          <w:sz w:val="24"/>
          <w:szCs w:val="24"/>
        </w:rPr>
        <w:t>and dental history as well as the clinical examination of the patient. All the patients were examined by the same orthodontist, in order to eliminate the errors given by different examiners. There were 16 male patients and 24 females. The age of the patients was between 9 and 40 years and the average age of the sample was 24,2 years. The age of the female subjects was between 9 and 37 years with an average value of 23,8 years and the age of the male subjects was between 12 and 40 years with an average value of 24,8 years.</w:t>
      </w:r>
    </w:p>
    <w:p w14:paraId="05734BB2" w14:textId="77777777" w:rsidR="00811652" w:rsidRPr="001253FF" w:rsidRDefault="00811652" w:rsidP="00811652">
      <w:pPr>
        <w:pStyle w:val="Corp"/>
        <w:spacing w:line="360" w:lineRule="auto"/>
        <w:jc w:val="both"/>
        <w:rPr>
          <w:rFonts w:ascii="Times New Roman" w:eastAsia="Times New Roman" w:hAnsi="Times New Roman" w:cs="Times New Roman"/>
          <w:sz w:val="24"/>
          <w:szCs w:val="24"/>
        </w:rPr>
      </w:pPr>
      <w:r w:rsidRPr="001253FF">
        <w:rPr>
          <w:rFonts w:ascii="Times New Roman" w:eastAsia="Times New Roman" w:hAnsi="Times New Roman" w:cs="Times New Roman"/>
          <w:sz w:val="24"/>
          <w:szCs w:val="24"/>
        </w:rPr>
        <w:tab/>
        <w:t>The records taken for each patient consisted in:</w:t>
      </w:r>
    </w:p>
    <w:p w14:paraId="332BB10C" w14:textId="4C116B4E"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Written dental and medical history</w:t>
      </w:r>
      <w:r w:rsidR="007E0390">
        <w:rPr>
          <w:rFonts w:ascii="Times New Roman" w:hAnsi="Times New Roman" w:cs="Times New Roman"/>
          <w:sz w:val="24"/>
          <w:szCs w:val="24"/>
        </w:rPr>
        <w:t>.</w:t>
      </w:r>
    </w:p>
    <w:p w14:paraId="2E33FAD8" w14:textId="534E74B7"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color w:val="auto"/>
          <w:sz w:val="24"/>
          <w:szCs w:val="24"/>
        </w:rPr>
        <w:t xml:space="preserve">Clinical </w:t>
      </w:r>
      <w:r w:rsidRPr="001253FF">
        <w:rPr>
          <w:rFonts w:ascii="Times New Roman" w:hAnsi="Times New Roman" w:cs="Times New Roman"/>
          <w:sz w:val="24"/>
          <w:szCs w:val="24"/>
        </w:rPr>
        <w:t>examination</w:t>
      </w:r>
      <w:r w:rsidR="007E0390">
        <w:rPr>
          <w:rFonts w:ascii="Times New Roman" w:hAnsi="Times New Roman" w:cs="Times New Roman"/>
          <w:sz w:val="24"/>
          <w:szCs w:val="24"/>
        </w:rPr>
        <w:t>.</w:t>
      </w:r>
    </w:p>
    <w:p w14:paraId="1B2AF003" w14:textId="03E0611B"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Study cast  models (figure 1)</w:t>
      </w:r>
      <w:r w:rsidR="007E0390">
        <w:rPr>
          <w:rFonts w:ascii="Times New Roman" w:hAnsi="Times New Roman" w:cs="Times New Roman"/>
          <w:sz w:val="24"/>
          <w:szCs w:val="24"/>
        </w:rPr>
        <w:t>.</w:t>
      </w:r>
    </w:p>
    <w:p w14:paraId="594657C3" w14:textId="51FA0D5E"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CO bite registrations in pink wax(figure 1)</w:t>
      </w:r>
      <w:r w:rsidR="007E0390">
        <w:rPr>
          <w:rFonts w:ascii="Times New Roman" w:hAnsi="Times New Roman" w:cs="Times New Roman"/>
          <w:sz w:val="24"/>
          <w:szCs w:val="24"/>
        </w:rPr>
        <w:t>.</w:t>
      </w:r>
    </w:p>
    <w:p w14:paraId="7AA1C846" w14:textId="00DFB0B6"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CR bite registrations in blue Almore wax( centric “ du jour”) (figure 1)</w:t>
      </w:r>
      <w:r w:rsidR="007E0390">
        <w:rPr>
          <w:rFonts w:ascii="Times New Roman" w:hAnsi="Times New Roman" w:cs="Times New Roman"/>
          <w:sz w:val="24"/>
          <w:szCs w:val="24"/>
        </w:rPr>
        <w:t>.</w:t>
      </w:r>
    </w:p>
    <w:p w14:paraId="2B8D2FF9" w14:textId="208AD644"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Facebow registration of the terminal estimated hinge axis position( figure 1)</w:t>
      </w:r>
      <w:r w:rsidR="007E0390">
        <w:rPr>
          <w:rFonts w:ascii="Times New Roman" w:hAnsi="Times New Roman" w:cs="Times New Roman"/>
          <w:sz w:val="24"/>
          <w:szCs w:val="24"/>
        </w:rPr>
        <w:t>.</w:t>
      </w:r>
    </w:p>
    <w:p w14:paraId="627637C0" w14:textId="094A9F43"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Graphic three-dimensional position of the mandibular condyles</w:t>
      </w:r>
      <w:r w:rsidR="007E0390">
        <w:rPr>
          <w:rFonts w:ascii="Times New Roman" w:hAnsi="Times New Roman" w:cs="Times New Roman"/>
          <w:sz w:val="24"/>
          <w:szCs w:val="24"/>
        </w:rPr>
        <w:t>.</w:t>
      </w:r>
    </w:p>
    <w:p w14:paraId="6C45A7D9" w14:textId="0ECC80EE"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Photographs</w:t>
      </w:r>
      <w:r w:rsidR="007E0390">
        <w:rPr>
          <w:rFonts w:ascii="Times New Roman" w:hAnsi="Times New Roman" w:cs="Times New Roman"/>
          <w:sz w:val="24"/>
          <w:szCs w:val="24"/>
        </w:rPr>
        <w:t>.</w:t>
      </w:r>
    </w:p>
    <w:p w14:paraId="47452DA3" w14:textId="567AF367"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Orthopantomography and lateral ceph X-rays</w:t>
      </w:r>
      <w:r w:rsidR="007E0390">
        <w:rPr>
          <w:rFonts w:ascii="Times New Roman" w:hAnsi="Times New Roman" w:cs="Times New Roman"/>
          <w:sz w:val="24"/>
          <w:szCs w:val="24"/>
        </w:rPr>
        <w:t>.</w:t>
      </w:r>
    </w:p>
    <w:p w14:paraId="43F49F28" w14:textId="77777777" w:rsidR="00811652" w:rsidRPr="001253FF" w:rsidRDefault="00811652" w:rsidP="00811652">
      <w:pPr>
        <w:pStyle w:val="Corp"/>
        <w:numPr>
          <w:ilvl w:val="0"/>
          <w:numId w:val="1"/>
        </w:numPr>
        <w:tabs>
          <w:tab w:val="num" w:pos="393"/>
        </w:tabs>
        <w:spacing w:line="360" w:lineRule="auto"/>
        <w:ind w:left="262" w:hanging="262"/>
        <w:jc w:val="both"/>
        <w:rPr>
          <w:rFonts w:ascii="Times New Roman" w:eastAsia="Times New Roman" w:hAnsi="Times New Roman" w:cs="Times New Roman"/>
          <w:b/>
          <w:bCs/>
          <w:sz w:val="24"/>
          <w:szCs w:val="24"/>
        </w:rPr>
      </w:pPr>
      <w:r w:rsidRPr="001253FF">
        <w:rPr>
          <w:rFonts w:ascii="Times New Roman" w:hAnsi="Times New Roman" w:cs="Times New Roman"/>
          <w:sz w:val="24"/>
          <w:szCs w:val="24"/>
        </w:rPr>
        <w:t>Cone Beam CT or MRI scans in certain cases.</w:t>
      </w:r>
    </w:p>
    <w:p w14:paraId="1A8A8C50" w14:textId="551DF037" w:rsidR="00811652" w:rsidRPr="001253FF" w:rsidRDefault="00811652" w:rsidP="00811652">
      <w:pPr>
        <w:pStyle w:val="Corp"/>
        <w:spacing w:line="360" w:lineRule="auto"/>
        <w:ind w:firstLine="393"/>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The maxillary and mandibular impressions are taken with rim lock metallic trays, after the appropriate size is chosen in order to perfectly fit the patient.  All the impressions were taken by the same orthodontist and using the same alginate impression material. Because of the instability of the material, all the impression were poured within 30 minutes. Study models were poured using class IV dye stone. Once the models have cooled down, the laboratory technician has examined the m</w:t>
      </w:r>
      <w:r w:rsidR="00B93B35">
        <w:rPr>
          <w:rFonts w:ascii="Times New Roman" w:eastAsia="Times New Roman" w:hAnsi="Times New Roman" w:cs="Times New Roman"/>
          <w:color w:val="auto"/>
          <w:sz w:val="24"/>
          <w:szCs w:val="24"/>
        </w:rPr>
        <w:t xml:space="preserve">odels for bubbles and then </w:t>
      </w:r>
      <w:r w:rsidRPr="001253FF">
        <w:rPr>
          <w:rFonts w:ascii="Times New Roman" w:eastAsia="Times New Roman" w:hAnsi="Times New Roman" w:cs="Times New Roman"/>
          <w:color w:val="auto"/>
          <w:sz w:val="24"/>
          <w:szCs w:val="24"/>
        </w:rPr>
        <w:t>were all trimmed to size, without touching the teeth or altering the casts in any other way. The CO registration is always taken first in order not to deprogram the patient’s neuromusculature while instructing him and</w:t>
      </w:r>
      <w:r w:rsidRPr="001253FF">
        <w:rPr>
          <w:rFonts w:ascii="Times New Roman" w:eastAsia="Times New Roman" w:hAnsi="Times New Roman" w:cs="Times New Roman"/>
          <w:sz w:val="24"/>
          <w:szCs w:val="24"/>
        </w:rPr>
        <w:t xml:space="preserve"> taking the CR registration.</w:t>
      </w:r>
    </w:p>
    <w:p w14:paraId="5035972D" w14:textId="77777777" w:rsidR="00811652" w:rsidRPr="001253FF" w:rsidRDefault="00811652" w:rsidP="00811652">
      <w:pPr>
        <w:pStyle w:val="Corp"/>
        <w:spacing w:line="360" w:lineRule="auto"/>
        <w:jc w:val="both"/>
        <w:rPr>
          <w:rFonts w:ascii="Times New Roman" w:eastAsia="Times New Roman" w:hAnsi="Times New Roman" w:cs="Times New Roman"/>
          <w:sz w:val="24"/>
          <w:szCs w:val="24"/>
        </w:rPr>
      </w:pPr>
      <w:r w:rsidRPr="001253FF">
        <w:rPr>
          <w:rFonts w:ascii="Times New Roman" w:eastAsia="Times New Roman" w:hAnsi="Times New Roman" w:cs="Times New Roman"/>
          <w:sz w:val="24"/>
          <w:szCs w:val="24"/>
        </w:rPr>
        <w:t xml:space="preserve">The CO registration is done using a single sheet of pink wax. The pink wax is trimmed to fit the maxillary arch, then it is warmed in water bath until soft and the patient is asked to close his mouth as he </w:t>
      </w:r>
      <w:r w:rsidRPr="001253FF">
        <w:rPr>
          <w:rFonts w:ascii="Times New Roman" w:hAnsi="Times New Roman" w:cs="Times New Roman"/>
          <w:sz w:val="24"/>
          <w:szCs w:val="24"/>
        </w:rPr>
        <w:t>“usually does”. Then, once the mouth is closed, the pink wax registration is cooled with the air syringe</w:t>
      </w:r>
      <w:r w:rsidRPr="001253FF">
        <w:rPr>
          <w:rFonts w:ascii="Times New Roman" w:hAnsi="Times New Roman" w:cs="Times New Roman"/>
          <w:color w:val="FF0000"/>
          <w:sz w:val="24"/>
          <w:szCs w:val="24"/>
        </w:rPr>
        <w:t>,</w:t>
      </w:r>
      <w:r w:rsidRPr="001253FF">
        <w:rPr>
          <w:rFonts w:ascii="Times New Roman" w:hAnsi="Times New Roman" w:cs="Times New Roman"/>
          <w:sz w:val="24"/>
          <w:szCs w:val="24"/>
        </w:rPr>
        <w:t xml:space="preserve"> carefully removed and placed in ice cold water.</w:t>
      </w:r>
    </w:p>
    <w:p w14:paraId="32F58971" w14:textId="77777777" w:rsidR="00811652" w:rsidRPr="001253FF" w:rsidRDefault="00811652" w:rsidP="00811652">
      <w:pPr>
        <w:pStyle w:val="Corp"/>
        <w:spacing w:line="360" w:lineRule="auto"/>
        <w:ind w:firstLine="720"/>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color w:val="auto"/>
          <w:sz w:val="24"/>
          <w:szCs w:val="24"/>
        </w:rPr>
        <w:t>The CR registration has been done using Almore extra hard blue wax, 10x thin. The wax was warmed in 57 degrees water bath, rolled and trimmed - this way we obtained two pieces of wax, an anterior (from canine to canine) and a posterior one (second bicuspid and molars usually). Then, we</w:t>
      </w:r>
      <w:r w:rsidRPr="001253FF">
        <w:rPr>
          <w:rFonts w:ascii="Times New Roman" w:hAnsi="Times New Roman" w:cs="Times New Roman"/>
          <w:color w:val="auto"/>
          <w:sz w:val="24"/>
          <w:szCs w:val="24"/>
        </w:rPr>
        <w:t xml:space="preserve">’ve manipulated the mandible on its arc of closure using the Roth technique. Once we have obtained the two blue wax bites, we’ve checked them for any perforations or distortion - if there were none and everything was done correctly, then the two blue wax bites were also placed in ice cold water. </w:t>
      </w:r>
    </w:p>
    <w:p w14:paraId="10A683B4" w14:textId="77777777" w:rsidR="00811652" w:rsidRPr="001253FF" w:rsidRDefault="00811652" w:rsidP="00811652">
      <w:pPr>
        <w:pStyle w:val="Corp"/>
        <w:spacing w:line="360" w:lineRule="auto"/>
        <w:jc w:val="both"/>
        <w:rPr>
          <w:rFonts w:ascii="Times New Roman" w:eastAsia="Times New Roman" w:hAnsi="Times New Roman" w:cs="Times New Roman"/>
          <w:sz w:val="24"/>
          <w:szCs w:val="24"/>
        </w:rPr>
      </w:pPr>
      <w:r w:rsidRPr="001253FF">
        <w:rPr>
          <w:rFonts w:ascii="Times New Roman" w:eastAsia="Times New Roman" w:hAnsi="Times New Roman" w:cs="Times New Roman"/>
          <w:sz w:val="24"/>
          <w:szCs w:val="24"/>
        </w:rPr>
        <w:t xml:space="preserve">To register and capture the three-dimensional position of the maxilla, </w:t>
      </w:r>
      <w:r w:rsidRPr="001253FF">
        <w:rPr>
          <w:rFonts w:ascii="Times New Roman" w:eastAsia="Times New Roman" w:hAnsi="Times New Roman" w:cs="Times New Roman"/>
          <w:color w:val="auto"/>
          <w:sz w:val="24"/>
          <w:szCs w:val="24"/>
        </w:rPr>
        <w:t>it</w:t>
      </w:r>
      <w:r w:rsidRPr="001253FF">
        <w:rPr>
          <w:rFonts w:ascii="Times New Roman" w:hAnsi="Times New Roman" w:cs="Times New Roman"/>
          <w:color w:val="auto"/>
          <w:sz w:val="24"/>
          <w:szCs w:val="24"/>
        </w:rPr>
        <w:t>s</w:t>
      </w:r>
      <w:r w:rsidRPr="001253FF">
        <w:rPr>
          <w:rFonts w:ascii="Times New Roman" w:hAnsi="Times New Roman" w:cs="Times New Roman"/>
          <w:sz w:val="24"/>
          <w:szCs w:val="24"/>
        </w:rPr>
        <w:t xml:space="preserve"> relationship with the temporomandibular joint and the estimated terminal hinge axis position</w:t>
      </w:r>
      <w:r w:rsidRPr="001253FF">
        <w:rPr>
          <w:rFonts w:ascii="Times New Roman" w:hAnsi="Times New Roman" w:cs="Times New Roman"/>
          <w:color w:val="FF0000"/>
          <w:sz w:val="24"/>
          <w:szCs w:val="24"/>
        </w:rPr>
        <w:t xml:space="preserve">, </w:t>
      </w:r>
      <w:r w:rsidRPr="001253FF">
        <w:rPr>
          <w:rFonts w:ascii="Times New Roman" w:hAnsi="Times New Roman" w:cs="Times New Roman"/>
          <w:sz w:val="24"/>
          <w:szCs w:val="24"/>
        </w:rPr>
        <w:t xml:space="preserve">we used the facebow. </w:t>
      </w:r>
    </w:p>
    <w:p w14:paraId="5F174716" w14:textId="366682B4" w:rsidR="00811652" w:rsidRPr="007D2070" w:rsidRDefault="00811652" w:rsidP="007D2070">
      <w:pPr>
        <w:pStyle w:val="Corp"/>
        <w:spacing w:line="360" w:lineRule="auto"/>
        <w:ind w:firstLine="720"/>
        <w:jc w:val="both"/>
        <w:rPr>
          <w:rFonts w:ascii="Times New Roman" w:eastAsia="Times New Roman" w:hAnsi="Times New Roman" w:cs="Times New Roman"/>
          <w:color w:val="000000" w:themeColor="text1"/>
          <w:sz w:val="24"/>
          <w:szCs w:val="24"/>
        </w:rPr>
      </w:pPr>
      <w:r w:rsidRPr="001253FF">
        <w:rPr>
          <w:rFonts w:ascii="Times New Roman" w:eastAsia="Times New Roman" w:hAnsi="Times New Roman" w:cs="Times New Roman"/>
          <w:sz w:val="24"/>
          <w:szCs w:val="24"/>
        </w:rPr>
        <w:t>The dental casts were then mounted in a semi adjustable articulator (AD2- Advanced Dental Design, Riverside, CA)(figure 2</w:t>
      </w:r>
      <w:r w:rsidR="003C38E1">
        <w:rPr>
          <w:rFonts w:ascii="Times New Roman" w:eastAsia="Times New Roman" w:hAnsi="Times New Roman" w:cs="Times New Roman"/>
          <w:sz w:val="24"/>
          <w:szCs w:val="24"/>
        </w:rPr>
        <w:t xml:space="preserve">). The mounted models were </w:t>
      </w:r>
      <w:r w:rsidRPr="001253FF">
        <w:rPr>
          <w:rFonts w:ascii="Times New Roman" w:eastAsia="Times New Roman" w:hAnsi="Times New Roman" w:cs="Times New Roman"/>
          <w:sz w:val="24"/>
          <w:szCs w:val="24"/>
        </w:rPr>
        <w:t xml:space="preserve">transferred into the MCD instrument and with the help of the MCD </w:t>
      </w:r>
      <w:r w:rsidRPr="001253FF">
        <w:rPr>
          <w:rFonts w:ascii="Times New Roman" w:eastAsia="Times New Roman" w:hAnsi="Times New Roman" w:cs="Times New Roman"/>
          <w:color w:val="auto"/>
          <w:sz w:val="24"/>
          <w:szCs w:val="24"/>
        </w:rPr>
        <w:t>Patient Graph paper sheet, the three dimensional condylar position change from CR (seated condyles) to CO was recorded. The CR position was recorded by using red articulating paper and the CO by using a blue one. We have had two lateral graphs for the right and left condyle position assessment in the vertical and horizontal planes</w:t>
      </w:r>
      <w:r w:rsidRPr="001253FF">
        <w:rPr>
          <w:rFonts w:ascii="Times New Roman" w:eastAsia="Times New Roman" w:hAnsi="Times New Roman" w:cs="Times New Roman"/>
          <w:sz w:val="24"/>
          <w:szCs w:val="24"/>
        </w:rPr>
        <w:t xml:space="preserve"> and a transversal graph for the assessment of the discrepancy between CO and CR in the </w:t>
      </w:r>
      <w:r w:rsidRPr="007D2070">
        <w:rPr>
          <w:rFonts w:ascii="Times New Roman" w:eastAsia="Times New Roman" w:hAnsi="Times New Roman" w:cs="Times New Roman"/>
          <w:color w:val="000000" w:themeColor="text1"/>
          <w:sz w:val="24"/>
          <w:szCs w:val="24"/>
        </w:rPr>
        <w:t>transversal plane (figure 3).</w:t>
      </w:r>
    </w:p>
    <w:p w14:paraId="1B0F07C3" w14:textId="21B04351" w:rsidR="00811652" w:rsidRPr="007D2070" w:rsidRDefault="00811652" w:rsidP="007D2070">
      <w:pPr>
        <w:spacing w:line="360" w:lineRule="auto"/>
        <w:jc w:val="both"/>
        <w:rPr>
          <w:rFonts w:ascii="Times New Roman" w:hAnsi="Times New Roman" w:cs="Times New Roman"/>
        </w:rPr>
      </w:pPr>
      <w:r w:rsidRPr="007D2070">
        <w:rPr>
          <w:rFonts w:ascii="Times New Roman" w:hAnsi="Times New Roman" w:cs="Times New Roman"/>
          <w:highlight w:val="green"/>
        </w:rPr>
        <w:t>The measurement were done by approximation of 0.1 m</w:t>
      </w:r>
      <w:r w:rsidR="007E0390">
        <w:rPr>
          <w:rFonts w:ascii="Times New Roman" w:hAnsi="Times New Roman" w:cs="Times New Roman"/>
          <w:highlight w:val="green"/>
        </w:rPr>
        <w:t>ilimeters(mm)</w:t>
      </w:r>
      <w:r w:rsidRPr="007D2070">
        <w:rPr>
          <w:rFonts w:ascii="Times New Roman" w:hAnsi="Times New Roman" w:cs="Times New Roman"/>
          <w:highlight w:val="green"/>
        </w:rPr>
        <w:t xml:space="preserve"> multiples. The horizontal condylar shifts were assigned positive values if they were anterior to the center of the paper graph axis and negative values if they were posterior. The vertical displacement was assigned with positive values if the position of the condyle was inferior and negative values if this position was superior to the center of the paper graph axis. Positive and negative values only indicate the direction of the movement, the magnitude of the displacement was calculated based on the absolute values. For the transverse shift we used only the absolute value of the discrepancy.  The statistical analysis was done using Numbers software (Mac OS X Yosemite v10.10.2) and it studied the frequency, direction as well as the magnitude of the discrepancy of the position of mandibular condyles between these two reference positions, centric</w:t>
      </w:r>
      <w:r w:rsidRPr="007D2070">
        <w:rPr>
          <w:rFonts w:ascii="Times New Roman" w:hAnsi="Times New Roman" w:cs="Times New Roman"/>
          <w:outline/>
          <w:highlight w:val="green"/>
        </w:rPr>
        <w:t xml:space="preserve"> </w:t>
      </w:r>
      <w:r w:rsidRPr="007D2070">
        <w:rPr>
          <w:rFonts w:ascii="Times New Roman" w:hAnsi="Times New Roman" w:cs="Times New Roman"/>
          <w:highlight w:val="green"/>
        </w:rPr>
        <w:t>occlusion and centric relation.</w:t>
      </w:r>
      <w:r w:rsidR="007D2070" w:rsidRPr="007D2070">
        <w:rPr>
          <w:rFonts w:ascii="Times New Roman" w:hAnsi="Times New Roman" w:cs="Times New Roman"/>
          <w:highlight w:val="green"/>
        </w:rPr>
        <w:t xml:space="preserve"> It is a pure descriptive a</w:t>
      </w:r>
      <w:r w:rsidR="00593833">
        <w:rPr>
          <w:rFonts w:ascii="Times New Roman" w:hAnsi="Times New Roman" w:cs="Times New Roman"/>
          <w:highlight w:val="green"/>
        </w:rPr>
        <w:t>nalysis of the discrepancy.</w:t>
      </w:r>
    </w:p>
    <w:p w14:paraId="2AA9857B" w14:textId="77777777" w:rsidR="00811652" w:rsidRDefault="00811652" w:rsidP="007D2070">
      <w:pPr>
        <w:spacing w:line="360" w:lineRule="auto"/>
        <w:jc w:val="both"/>
        <w:rPr>
          <w:rFonts w:ascii="Times New Roman" w:hAnsi="Times New Roman"/>
        </w:rPr>
      </w:pPr>
      <w:r w:rsidRPr="007D2070">
        <w:rPr>
          <w:rFonts w:ascii="Times New Roman" w:hAnsi="Times New Roman" w:cs="Times New Roman"/>
        </w:rPr>
        <w:t>For all clinical and laboratory procedures, each of the manufacturer’s instructions were followed. Also, we used the same articulator and MCD instrument for all patients. All the 120 MCD measurements were analyzed three-dimensionally</w:t>
      </w:r>
      <w:r w:rsidRPr="001253FF">
        <w:rPr>
          <w:rFonts w:ascii="Times New Roman" w:hAnsi="Times New Roman"/>
        </w:rPr>
        <w:t xml:space="preserve">. </w:t>
      </w:r>
    </w:p>
    <w:p w14:paraId="5EDE2F31" w14:textId="77777777" w:rsidR="0094121C" w:rsidRDefault="0094121C" w:rsidP="00811652">
      <w:pPr>
        <w:pStyle w:val="Corp"/>
        <w:spacing w:line="360" w:lineRule="auto"/>
        <w:jc w:val="both"/>
        <w:rPr>
          <w:rFonts w:ascii="Times New Roman" w:hAnsi="Times New Roman" w:cs="Times New Roman"/>
          <w:sz w:val="24"/>
          <w:szCs w:val="24"/>
        </w:rPr>
      </w:pPr>
    </w:p>
    <w:p w14:paraId="7ACD460F" w14:textId="300594B4" w:rsidR="00A93F31" w:rsidRDefault="00A93F31" w:rsidP="00811652">
      <w:pPr>
        <w:pStyle w:val="Corp"/>
        <w:spacing w:line="360" w:lineRule="auto"/>
        <w:jc w:val="both"/>
        <w:rPr>
          <w:rFonts w:ascii="Times New Roman" w:hAnsi="Times New Roman" w:cs="Times New Roman"/>
          <w:b/>
          <w:color w:val="auto"/>
          <w:sz w:val="24"/>
          <w:szCs w:val="24"/>
        </w:rPr>
      </w:pPr>
      <w:r w:rsidRPr="00A93F31">
        <w:rPr>
          <w:rFonts w:ascii="Times New Roman" w:hAnsi="Times New Roman" w:cs="Times New Roman"/>
          <w:b/>
          <w:color w:val="auto"/>
          <w:sz w:val="24"/>
          <w:szCs w:val="24"/>
          <w:highlight w:val="green"/>
        </w:rPr>
        <w:t>Results</w:t>
      </w:r>
    </w:p>
    <w:p w14:paraId="0CC5459E" w14:textId="77777777" w:rsidR="0094121C" w:rsidRPr="00A93F31" w:rsidRDefault="0094121C" w:rsidP="00811652">
      <w:pPr>
        <w:pStyle w:val="Corp"/>
        <w:spacing w:line="360" w:lineRule="auto"/>
        <w:jc w:val="both"/>
        <w:rPr>
          <w:rFonts w:ascii="Times New Roman" w:eastAsia="Times New Roman" w:hAnsi="Times New Roman" w:cs="Times New Roman"/>
          <w:b/>
          <w:color w:val="auto"/>
          <w:sz w:val="24"/>
          <w:szCs w:val="24"/>
        </w:rPr>
      </w:pPr>
    </w:p>
    <w:p w14:paraId="447277A8" w14:textId="77777777" w:rsidR="00811652" w:rsidRPr="00FA50ED" w:rsidRDefault="00811652" w:rsidP="00811652">
      <w:pPr>
        <w:pStyle w:val="Corp"/>
        <w:spacing w:line="360" w:lineRule="auto"/>
        <w:jc w:val="both"/>
        <w:rPr>
          <w:rFonts w:ascii="Times New Roman" w:hAnsi="Times New Roman" w:cs="Times New Roman"/>
          <w:sz w:val="24"/>
          <w:szCs w:val="24"/>
          <w:highlight w:val="green"/>
        </w:rPr>
      </w:pPr>
      <w:r w:rsidRPr="00FA50ED">
        <w:rPr>
          <w:rFonts w:ascii="Times New Roman" w:hAnsi="Times New Roman" w:cs="Times New Roman"/>
          <w:sz w:val="24"/>
          <w:szCs w:val="24"/>
          <w:highlight w:val="green"/>
        </w:rPr>
        <w:t>85% of the patients had vertical and 87.5% had horizontal CO-CR discrepancy for both condyles (figure 4).</w:t>
      </w:r>
    </w:p>
    <w:p w14:paraId="766535CE" w14:textId="5DC0FAEF" w:rsidR="00811652" w:rsidRPr="00FA50ED" w:rsidRDefault="00811652" w:rsidP="00811652">
      <w:pPr>
        <w:pStyle w:val="Corp"/>
        <w:spacing w:line="360" w:lineRule="auto"/>
        <w:jc w:val="both"/>
        <w:rPr>
          <w:rFonts w:ascii="Times New Roman" w:eastAsia="Times New Roman" w:hAnsi="Times New Roman" w:cs="Times New Roman"/>
          <w:sz w:val="24"/>
          <w:szCs w:val="24"/>
          <w:highlight w:val="green"/>
        </w:rPr>
      </w:pPr>
      <w:r w:rsidRPr="00FA50ED">
        <w:rPr>
          <w:rFonts w:ascii="Times New Roman" w:eastAsia="Times New Roman" w:hAnsi="Times New Roman" w:cs="Times New Roman"/>
          <w:color w:val="auto"/>
          <w:sz w:val="24"/>
          <w:szCs w:val="24"/>
          <w:highlight w:val="green"/>
        </w:rPr>
        <w:t xml:space="preserve">Figure 5 presents the direction of vertical </w:t>
      </w:r>
      <w:r w:rsidR="00A93F31" w:rsidRPr="00FA50ED">
        <w:rPr>
          <w:rFonts w:ascii="Times New Roman" w:eastAsia="Times New Roman" w:hAnsi="Times New Roman" w:cs="Times New Roman"/>
          <w:color w:val="auto"/>
          <w:sz w:val="24"/>
          <w:szCs w:val="24"/>
          <w:highlight w:val="green"/>
        </w:rPr>
        <w:t xml:space="preserve">and horizontal </w:t>
      </w:r>
      <w:r w:rsidRPr="00FA50ED">
        <w:rPr>
          <w:rFonts w:ascii="Times New Roman" w:eastAsia="Times New Roman" w:hAnsi="Times New Roman" w:cs="Times New Roman"/>
          <w:color w:val="auto"/>
          <w:sz w:val="24"/>
          <w:szCs w:val="24"/>
          <w:highlight w:val="green"/>
        </w:rPr>
        <w:t>condylar displacement. 72.5 % of the measurements have shown an inferior position of the mandibular condyle in CO when compared with</w:t>
      </w:r>
      <w:r w:rsidR="00B308AA" w:rsidRPr="00FA50ED">
        <w:rPr>
          <w:rFonts w:ascii="Times New Roman" w:eastAsia="Times New Roman" w:hAnsi="Times New Roman" w:cs="Times New Roman"/>
          <w:sz w:val="24"/>
          <w:szCs w:val="24"/>
          <w:highlight w:val="green"/>
        </w:rPr>
        <w:t xml:space="preserve"> the CR: </w:t>
      </w:r>
      <w:r w:rsidRPr="00FA50ED">
        <w:rPr>
          <w:rFonts w:ascii="Times New Roman" w:eastAsia="Times New Roman" w:hAnsi="Times New Roman" w:cs="Times New Roman"/>
          <w:sz w:val="24"/>
          <w:szCs w:val="24"/>
          <w:highlight w:val="green"/>
        </w:rPr>
        <w:t>58.75% were posterior and inferior, 11.25 % were anterior and inferior and 2.5% were just inferior.</w:t>
      </w:r>
    </w:p>
    <w:p w14:paraId="23CE0E82" w14:textId="77777777" w:rsidR="00811652" w:rsidRPr="00FA50ED" w:rsidRDefault="00811652" w:rsidP="00811652">
      <w:pPr>
        <w:pStyle w:val="Corp"/>
        <w:tabs>
          <w:tab w:val="left" w:pos="7797"/>
        </w:tabs>
        <w:spacing w:line="360" w:lineRule="auto"/>
        <w:jc w:val="both"/>
        <w:rPr>
          <w:rFonts w:ascii="Times New Roman" w:eastAsia="Times New Roman" w:hAnsi="Times New Roman" w:cs="Times New Roman"/>
          <w:sz w:val="24"/>
          <w:szCs w:val="24"/>
          <w:highlight w:val="green"/>
        </w:rPr>
      </w:pPr>
      <w:r w:rsidRPr="00FA50ED">
        <w:rPr>
          <w:rFonts w:ascii="Times New Roman" w:eastAsia="Times New Roman" w:hAnsi="Times New Roman" w:cs="Times New Roman"/>
          <w:sz w:val="24"/>
          <w:szCs w:val="24"/>
          <w:highlight w:val="green"/>
        </w:rPr>
        <w:t xml:space="preserve">In the transversal plane, 57.5% of the condylar displacement were to the right, 30 % to left and in only 12.5% the two </w:t>
      </w:r>
      <w:r w:rsidRPr="00FA50ED">
        <w:rPr>
          <w:rFonts w:ascii="Times New Roman" w:eastAsia="Times New Roman" w:hAnsi="Times New Roman" w:cs="Times New Roman"/>
          <w:color w:val="auto"/>
          <w:sz w:val="24"/>
          <w:szCs w:val="24"/>
          <w:highlight w:val="green"/>
        </w:rPr>
        <w:t>reference positions coincided.</w:t>
      </w:r>
    </w:p>
    <w:p w14:paraId="330F4FA5" w14:textId="77777777" w:rsidR="00811652" w:rsidRPr="00FA50ED" w:rsidRDefault="00811652" w:rsidP="00811652">
      <w:pPr>
        <w:pStyle w:val="Corp"/>
        <w:tabs>
          <w:tab w:val="left" w:pos="7797"/>
        </w:tabs>
        <w:spacing w:line="360" w:lineRule="auto"/>
        <w:jc w:val="both"/>
        <w:rPr>
          <w:rFonts w:ascii="Times New Roman" w:eastAsia="Times New Roman" w:hAnsi="Times New Roman" w:cs="Times New Roman"/>
          <w:sz w:val="24"/>
          <w:szCs w:val="24"/>
          <w:highlight w:val="green"/>
        </w:rPr>
      </w:pPr>
      <w:r w:rsidRPr="00FA50ED">
        <w:rPr>
          <w:rFonts w:ascii="Times New Roman" w:eastAsia="Times New Roman" w:hAnsi="Times New Roman" w:cs="Times New Roman"/>
          <w:sz w:val="24"/>
          <w:szCs w:val="24"/>
          <w:highlight w:val="green"/>
        </w:rPr>
        <w:t>The left condyle had more vertical displacement (52.5%) and less horizontal. The right condyle had 60% vertical displacement and only 40% horizontal. When comparing the movements for both condyles, 42.5% of the measurements had greater vertical discrepancy than horizontal. Only 5% of the condyles had pure horizontal displacement without any vertical shift.</w:t>
      </w:r>
    </w:p>
    <w:p w14:paraId="11B0ECBE" w14:textId="77777777" w:rsidR="00D86419" w:rsidRPr="00FA50ED" w:rsidRDefault="00811652" w:rsidP="00811652">
      <w:pPr>
        <w:pStyle w:val="Corp"/>
        <w:tabs>
          <w:tab w:val="left" w:pos="7797"/>
        </w:tabs>
        <w:spacing w:line="360" w:lineRule="auto"/>
        <w:jc w:val="both"/>
        <w:rPr>
          <w:rFonts w:ascii="Times New Roman" w:eastAsia="Times New Roman" w:hAnsi="Times New Roman" w:cs="Times New Roman"/>
          <w:sz w:val="24"/>
          <w:szCs w:val="24"/>
          <w:highlight w:val="green"/>
        </w:rPr>
      </w:pPr>
      <w:r w:rsidRPr="00FA50ED">
        <w:rPr>
          <w:rFonts w:ascii="Times New Roman" w:eastAsia="Times New Roman" w:hAnsi="Times New Roman" w:cs="Times New Roman"/>
          <w:sz w:val="24"/>
          <w:szCs w:val="24"/>
          <w:highlight w:val="green"/>
        </w:rPr>
        <w:t xml:space="preserve">Only 2.5% of the subjects have had the same CO-CR position of the condyles in the horizontal and vertical planes, and for 12.5% of the subjects </w:t>
      </w:r>
      <w:r w:rsidRPr="00FA50ED">
        <w:rPr>
          <w:rFonts w:ascii="Times New Roman" w:eastAsia="Times New Roman" w:hAnsi="Times New Roman" w:cs="Times New Roman"/>
          <w:color w:val="auto"/>
          <w:sz w:val="24"/>
          <w:szCs w:val="24"/>
          <w:highlight w:val="green"/>
        </w:rPr>
        <w:t>the two reference positions have coincided in the transversal plane.</w:t>
      </w:r>
      <w:r w:rsidRPr="00FA50ED">
        <w:rPr>
          <w:rFonts w:ascii="Times New Roman" w:eastAsia="Times New Roman" w:hAnsi="Times New Roman" w:cs="Times New Roman"/>
          <w:sz w:val="24"/>
          <w:szCs w:val="24"/>
          <w:highlight w:val="green"/>
        </w:rPr>
        <w:t xml:space="preserve"> </w:t>
      </w:r>
    </w:p>
    <w:p w14:paraId="5CFEC63D" w14:textId="603D2DCE" w:rsidR="00811652" w:rsidRPr="00FA50ED" w:rsidRDefault="00C30E0F" w:rsidP="00811652">
      <w:pPr>
        <w:pStyle w:val="Corp"/>
        <w:tabs>
          <w:tab w:val="left" w:pos="7797"/>
        </w:tabs>
        <w:spacing w:line="36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color w:val="auto"/>
          <w:sz w:val="24"/>
          <w:szCs w:val="24"/>
          <w:highlight w:val="green"/>
        </w:rPr>
        <w:t>T</w:t>
      </w:r>
      <w:r w:rsidR="00811652" w:rsidRPr="00FA50ED">
        <w:rPr>
          <w:rFonts w:ascii="Times New Roman" w:eastAsia="Times New Roman" w:hAnsi="Times New Roman" w:cs="Times New Roman"/>
          <w:color w:val="auto"/>
          <w:sz w:val="24"/>
          <w:szCs w:val="24"/>
          <w:highlight w:val="green"/>
        </w:rPr>
        <w:t xml:space="preserve">he values </w:t>
      </w:r>
      <w:r>
        <w:rPr>
          <w:rFonts w:ascii="Times New Roman" w:eastAsia="Times New Roman" w:hAnsi="Times New Roman" w:cs="Times New Roman"/>
          <w:color w:val="auto"/>
          <w:sz w:val="24"/>
          <w:szCs w:val="24"/>
          <w:highlight w:val="green"/>
        </w:rPr>
        <w:t>of the condylar discrepancy</w:t>
      </w:r>
      <w:r w:rsidR="00811652" w:rsidRPr="00FA50ED">
        <w:rPr>
          <w:rFonts w:ascii="Times New Roman" w:eastAsia="Times New Roman" w:hAnsi="Times New Roman" w:cs="Times New Roman"/>
          <w:color w:val="auto"/>
          <w:sz w:val="24"/>
          <w:szCs w:val="24"/>
          <w:highlight w:val="green"/>
        </w:rPr>
        <w:t xml:space="preserve"> &gt;1mm in the horizontal and vertical plane, and &gt;0.5 mm in the transversal plane</w:t>
      </w:r>
      <w:r>
        <w:rPr>
          <w:rFonts w:ascii="Times New Roman" w:eastAsia="Times New Roman" w:hAnsi="Times New Roman" w:cs="Times New Roman"/>
          <w:color w:val="auto"/>
          <w:sz w:val="24"/>
          <w:szCs w:val="24"/>
          <w:highlight w:val="green"/>
        </w:rPr>
        <w:t xml:space="preserve"> are considered clinically significant</w:t>
      </w:r>
      <w:r w:rsidR="005D156E">
        <w:rPr>
          <w:rFonts w:ascii="Times New Roman" w:eastAsia="Times New Roman" w:hAnsi="Times New Roman" w:cs="Times New Roman"/>
          <w:color w:val="auto"/>
          <w:sz w:val="24"/>
          <w:szCs w:val="24"/>
          <w:highlight w:val="green"/>
        </w:rPr>
        <w:t>[15]</w:t>
      </w:r>
      <w:r w:rsidR="00811652" w:rsidRPr="00FA50ED">
        <w:rPr>
          <w:rFonts w:ascii="Times New Roman" w:eastAsia="Times New Roman" w:hAnsi="Times New Roman" w:cs="Times New Roman"/>
          <w:color w:val="auto"/>
          <w:sz w:val="24"/>
          <w:szCs w:val="24"/>
          <w:highlight w:val="green"/>
        </w:rPr>
        <w:t>. According to this, 33.75% of the cases have had a horizontal discrepancy &gt;1 mm, 57.5% of the cases have had a vertical discrepancy &gt;1 mm and 52.5% of the cases have shown a transversal discrepancy &gt;0.5mm (figure 6).</w:t>
      </w:r>
    </w:p>
    <w:p w14:paraId="3507F0CC" w14:textId="77777777" w:rsidR="00811652" w:rsidRPr="00FA50ED" w:rsidRDefault="00811652" w:rsidP="00811652">
      <w:pPr>
        <w:pStyle w:val="Corp"/>
        <w:spacing w:line="360" w:lineRule="auto"/>
        <w:jc w:val="both"/>
        <w:rPr>
          <w:rFonts w:ascii="Times New Roman" w:hAnsi="Times New Roman" w:cs="Times New Roman"/>
          <w:sz w:val="24"/>
          <w:szCs w:val="24"/>
          <w:highlight w:val="green"/>
        </w:rPr>
      </w:pPr>
      <w:r w:rsidRPr="00FA50ED">
        <w:rPr>
          <w:rFonts w:ascii="Times New Roman" w:hAnsi="Times New Roman" w:cs="Times New Roman"/>
          <w:sz w:val="24"/>
          <w:szCs w:val="24"/>
          <w:highlight w:val="green"/>
        </w:rPr>
        <w:t>87.5% of the cases have had a significant condylar displacement in at least one of the three planes.</w:t>
      </w:r>
    </w:p>
    <w:p w14:paraId="10760936" w14:textId="67600793" w:rsidR="00A57893" w:rsidRDefault="007E0390" w:rsidP="00A57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Pr>
          <w:rFonts w:ascii="Times New Roman" w:hAnsi="Times New Roman" w:cs="Times New Roman"/>
          <w:highlight w:val="green"/>
        </w:rPr>
        <w:t xml:space="preserve">The </w:t>
      </w:r>
      <w:r w:rsidR="00514DAA">
        <w:rPr>
          <w:rFonts w:ascii="Times New Roman" w:hAnsi="Times New Roman" w:cs="Times New Roman"/>
          <w:highlight w:val="green"/>
        </w:rPr>
        <w:t xml:space="preserve">vertical and </w:t>
      </w:r>
      <w:r w:rsidR="00A57893" w:rsidRPr="00FA50ED">
        <w:rPr>
          <w:rFonts w:ascii="Times New Roman" w:hAnsi="Times New Roman" w:cs="Times New Roman"/>
          <w:highlight w:val="green"/>
        </w:rPr>
        <w:t>horizontal</w:t>
      </w:r>
      <w:r w:rsidR="00514DAA">
        <w:rPr>
          <w:rFonts w:ascii="Times New Roman" w:hAnsi="Times New Roman" w:cs="Times New Roman"/>
          <w:highlight w:val="green"/>
        </w:rPr>
        <w:t xml:space="preserve"> displacement</w:t>
      </w:r>
      <w:r w:rsidR="00A57893" w:rsidRPr="00FA50ED">
        <w:rPr>
          <w:rFonts w:ascii="Times New Roman" w:hAnsi="Times New Roman" w:cs="Times New Roman"/>
          <w:highlight w:val="green"/>
        </w:rPr>
        <w:t xml:space="preserve"> and </w:t>
      </w:r>
      <w:r w:rsidR="00514DAA">
        <w:rPr>
          <w:rFonts w:ascii="Times New Roman" w:hAnsi="Times New Roman" w:cs="Times New Roman"/>
          <w:highlight w:val="green"/>
        </w:rPr>
        <w:t xml:space="preserve">the </w:t>
      </w:r>
      <w:r w:rsidR="00A57893" w:rsidRPr="00FA50ED">
        <w:rPr>
          <w:rFonts w:ascii="Times New Roman" w:hAnsi="Times New Roman" w:cs="Times New Roman"/>
          <w:highlight w:val="green"/>
        </w:rPr>
        <w:t xml:space="preserve">transversal </w:t>
      </w:r>
      <w:r w:rsidR="00514DAA">
        <w:rPr>
          <w:rFonts w:ascii="Times New Roman" w:hAnsi="Times New Roman" w:cs="Times New Roman"/>
          <w:highlight w:val="green"/>
        </w:rPr>
        <w:t>shift</w:t>
      </w:r>
      <w:r w:rsidR="00A57893" w:rsidRPr="00FA50ED">
        <w:rPr>
          <w:rFonts w:ascii="Times New Roman" w:hAnsi="Times New Roman" w:cs="Times New Roman"/>
          <w:highlight w:val="green"/>
        </w:rPr>
        <w:t xml:space="preserve"> of t</w:t>
      </w:r>
      <w:r w:rsidR="00D86419" w:rsidRPr="00FA50ED">
        <w:rPr>
          <w:rFonts w:ascii="Times New Roman" w:hAnsi="Times New Roman" w:cs="Times New Roman"/>
          <w:highlight w:val="green"/>
        </w:rPr>
        <w:t xml:space="preserve">he condyles </w:t>
      </w:r>
      <w:r>
        <w:rPr>
          <w:rFonts w:ascii="Times New Roman" w:hAnsi="Times New Roman" w:cs="Times New Roman"/>
          <w:highlight w:val="green"/>
        </w:rPr>
        <w:t>obtained in our study are</w:t>
      </w:r>
      <w:r w:rsidR="00D86419" w:rsidRPr="00FA50ED">
        <w:rPr>
          <w:rFonts w:ascii="Times New Roman" w:hAnsi="Times New Roman" w:cs="Times New Roman"/>
          <w:highlight w:val="green"/>
        </w:rPr>
        <w:t xml:space="preserve"> shown in Table I.</w:t>
      </w:r>
    </w:p>
    <w:p w14:paraId="7E454706" w14:textId="77777777" w:rsidR="007560BA" w:rsidRPr="001253FF" w:rsidRDefault="007560BA" w:rsidP="00811652">
      <w:pPr>
        <w:pStyle w:val="Corp"/>
        <w:spacing w:line="360" w:lineRule="auto"/>
        <w:jc w:val="both"/>
        <w:rPr>
          <w:rFonts w:ascii="Times New Roman" w:hAnsi="Times New Roman" w:cs="Times New Roman"/>
          <w:sz w:val="24"/>
          <w:szCs w:val="24"/>
        </w:rPr>
      </w:pPr>
    </w:p>
    <w:p w14:paraId="0CAD8566" w14:textId="77777777" w:rsidR="00811652" w:rsidRDefault="00811652" w:rsidP="00811652">
      <w:pPr>
        <w:pStyle w:val="Corp"/>
        <w:spacing w:line="360" w:lineRule="auto"/>
        <w:jc w:val="both"/>
        <w:rPr>
          <w:rFonts w:ascii="Times New Roman" w:eastAsia="Times New Roman" w:hAnsi="Times New Roman" w:cs="Times New Roman"/>
          <w:b/>
          <w:bCs/>
          <w:sz w:val="24"/>
          <w:szCs w:val="24"/>
        </w:rPr>
      </w:pPr>
      <w:r w:rsidRPr="001253FF">
        <w:rPr>
          <w:rFonts w:ascii="Times New Roman" w:eastAsia="Times New Roman" w:hAnsi="Times New Roman" w:cs="Times New Roman"/>
          <w:b/>
          <w:bCs/>
          <w:sz w:val="24"/>
          <w:szCs w:val="24"/>
        </w:rPr>
        <w:t>Discussions</w:t>
      </w:r>
    </w:p>
    <w:p w14:paraId="3FEE8BC5" w14:textId="77777777" w:rsidR="007560BA" w:rsidRDefault="007560BA" w:rsidP="00811652">
      <w:pPr>
        <w:pStyle w:val="Corp"/>
        <w:spacing w:line="360" w:lineRule="auto"/>
        <w:jc w:val="both"/>
        <w:rPr>
          <w:rFonts w:ascii="Times New Roman" w:eastAsia="Times New Roman" w:hAnsi="Times New Roman" w:cs="Times New Roman"/>
          <w:b/>
          <w:bCs/>
          <w:sz w:val="24"/>
          <w:szCs w:val="24"/>
        </w:rPr>
      </w:pPr>
    </w:p>
    <w:p w14:paraId="4884E1F1" w14:textId="00DEB9DB" w:rsidR="007560BA" w:rsidRPr="00593833" w:rsidRDefault="007560BA" w:rsidP="007560BA">
      <w:pPr>
        <w:pStyle w:val="Corp"/>
        <w:spacing w:line="360" w:lineRule="auto"/>
        <w:ind w:firstLine="720"/>
        <w:jc w:val="both"/>
        <w:rPr>
          <w:rFonts w:ascii="Times New Roman" w:eastAsia="Times New Roman" w:hAnsi="Times New Roman" w:cs="Times New Roman"/>
          <w:color w:val="auto"/>
          <w:sz w:val="24"/>
          <w:szCs w:val="24"/>
          <w:highlight w:val="green"/>
        </w:rPr>
      </w:pPr>
      <w:r w:rsidRPr="00593833">
        <w:rPr>
          <w:rFonts w:ascii="Times New Roman" w:eastAsia="Times New Roman" w:hAnsi="Times New Roman" w:cs="Times New Roman"/>
          <w:color w:val="auto"/>
          <w:sz w:val="24"/>
          <w:szCs w:val="24"/>
          <w:highlight w:val="green"/>
        </w:rPr>
        <w:t>Sometimes when analyzing the articulator mounted models and MCD graph, we uncover the real r</w:t>
      </w:r>
      <w:r w:rsidR="00EE782F" w:rsidRPr="00593833">
        <w:rPr>
          <w:rFonts w:ascii="Times New Roman" w:eastAsia="Times New Roman" w:hAnsi="Times New Roman" w:cs="Times New Roman"/>
          <w:color w:val="auto"/>
          <w:sz w:val="24"/>
          <w:szCs w:val="24"/>
          <w:highlight w:val="green"/>
        </w:rPr>
        <w:t>elationship between the jaws. I</w:t>
      </w:r>
      <w:r w:rsidRPr="00593833">
        <w:rPr>
          <w:rFonts w:ascii="Times New Roman" w:eastAsia="Times New Roman" w:hAnsi="Times New Roman" w:cs="Times New Roman"/>
          <w:color w:val="auto"/>
          <w:sz w:val="24"/>
          <w:szCs w:val="24"/>
          <w:highlight w:val="green"/>
        </w:rPr>
        <w:t>n certain patients this brings clinically significant occlusal modifications such as increased overjet, decreased overbite, midline shifts, cross-bites or Angle</w:t>
      </w:r>
      <w:r w:rsidRPr="00593833">
        <w:rPr>
          <w:rFonts w:ascii="Times New Roman" w:hAnsi="Times New Roman" w:cs="Times New Roman"/>
          <w:color w:val="auto"/>
          <w:sz w:val="24"/>
          <w:szCs w:val="24"/>
          <w:highlight w:val="green"/>
        </w:rPr>
        <w:t xml:space="preserve">’s molar relationship change. </w:t>
      </w:r>
    </w:p>
    <w:p w14:paraId="3D74E513" w14:textId="3256BF35" w:rsidR="007560BA" w:rsidRPr="007560BA" w:rsidRDefault="007560BA" w:rsidP="00811652">
      <w:pPr>
        <w:pStyle w:val="Corp"/>
        <w:spacing w:line="360" w:lineRule="auto"/>
        <w:jc w:val="both"/>
        <w:rPr>
          <w:rFonts w:ascii="Times New Roman" w:eastAsia="Times New Roman" w:hAnsi="Times New Roman" w:cs="Times New Roman"/>
          <w:color w:val="auto"/>
          <w:sz w:val="24"/>
          <w:szCs w:val="24"/>
        </w:rPr>
      </w:pPr>
      <w:r w:rsidRPr="00593833">
        <w:rPr>
          <w:rFonts w:ascii="Times New Roman" w:eastAsia="Times New Roman" w:hAnsi="Times New Roman" w:cs="Times New Roman"/>
          <w:color w:val="auto"/>
          <w:sz w:val="24"/>
          <w:szCs w:val="24"/>
          <w:highlight w:val="green"/>
        </w:rPr>
        <w:tab/>
        <w:t>The analysis of the overbite and overjet is very important because sometimes these aspects help the orthodontist decide whether the case is a four bicupid e</w:t>
      </w:r>
      <w:r w:rsidR="00C85583" w:rsidRPr="00593833">
        <w:rPr>
          <w:rFonts w:ascii="Times New Roman" w:eastAsia="Times New Roman" w:hAnsi="Times New Roman" w:cs="Times New Roman"/>
          <w:color w:val="auto"/>
          <w:sz w:val="24"/>
          <w:szCs w:val="24"/>
          <w:highlight w:val="green"/>
        </w:rPr>
        <w:t>xtraction case,</w:t>
      </w:r>
      <w:r w:rsidRPr="00593833">
        <w:rPr>
          <w:rFonts w:ascii="Times New Roman" w:eastAsia="Times New Roman" w:hAnsi="Times New Roman" w:cs="Times New Roman"/>
          <w:color w:val="auto"/>
          <w:sz w:val="24"/>
          <w:szCs w:val="24"/>
          <w:highlight w:val="green"/>
        </w:rPr>
        <w:t xml:space="preserve"> if there’s a need for a vertical control of the posterior area</w:t>
      </w:r>
      <w:r w:rsidRPr="00593833">
        <w:rPr>
          <w:rFonts w:ascii="Times New Roman" w:hAnsi="Times New Roman" w:cs="Times New Roman"/>
          <w:color w:val="auto"/>
          <w:sz w:val="24"/>
          <w:szCs w:val="24"/>
          <w:highlight w:val="green"/>
        </w:rPr>
        <w:t xml:space="preserve"> in order to obtain the proper overbite, if the amount of intrusion needed is achievable by orthodontic mechanics, miniscrews </w:t>
      </w:r>
      <w:r w:rsidR="00EE782F" w:rsidRPr="00593833">
        <w:rPr>
          <w:rFonts w:ascii="Times New Roman" w:hAnsi="Times New Roman" w:cs="Times New Roman"/>
          <w:color w:val="auto"/>
          <w:sz w:val="24"/>
          <w:szCs w:val="24"/>
          <w:highlight w:val="green"/>
        </w:rPr>
        <w:t>or anchor plates, or whether orthognathic surgery should</w:t>
      </w:r>
      <w:r w:rsidRPr="00593833">
        <w:rPr>
          <w:rFonts w:ascii="Times New Roman" w:hAnsi="Times New Roman" w:cs="Times New Roman"/>
          <w:color w:val="auto"/>
          <w:sz w:val="24"/>
          <w:szCs w:val="24"/>
          <w:highlight w:val="green"/>
        </w:rPr>
        <w:t xml:space="preserve"> be involved.</w:t>
      </w:r>
      <w:r w:rsidRPr="001253FF">
        <w:rPr>
          <w:rFonts w:ascii="Times New Roman" w:hAnsi="Times New Roman" w:cs="Times New Roman"/>
          <w:color w:val="auto"/>
          <w:sz w:val="24"/>
          <w:szCs w:val="24"/>
        </w:rPr>
        <w:t xml:space="preserve"> </w:t>
      </w:r>
    </w:p>
    <w:p w14:paraId="583C83BD" w14:textId="527CB9BA" w:rsidR="00F115C2" w:rsidRPr="00F115C2"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eastAsia="Times New Roman" w:hAnsi="Times New Roman" w:cs="Times New Roman"/>
          <w:b/>
          <w:bCs/>
          <w:sz w:val="24"/>
          <w:szCs w:val="24"/>
        </w:rPr>
        <w:tab/>
      </w:r>
      <w:r w:rsidRPr="001253FF">
        <w:rPr>
          <w:rFonts w:ascii="Times New Roman" w:hAnsi="Times New Roman" w:cs="Times New Roman"/>
          <w:sz w:val="24"/>
          <w:szCs w:val="24"/>
        </w:rPr>
        <w:t xml:space="preserve">The displacement of the condyles from centric occlusion to centric relation in a posterior-inferior (58.75%), anterior-inferior (11.25%) or inferior (2.5%) </w:t>
      </w:r>
      <w:r w:rsidRPr="001253FF">
        <w:rPr>
          <w:rFonts w:ascii="Times New Roman" w:hAnsi="Times New Roman" w:cs="Times New Roman"/>
          <w:color w:val="auto"/>
          <w:sz w:val="24"/>
          <w:szCs w:val="24"/>
        </w:rPr>
        <w:t>position</w:t>
      </w:r>
      <w:r w:rsidR="00B308AA">
        <w:rPr>
          <w:rFonts w:ascii="Times New Roman" w:hAnsi="Times New Roman" w:cs="Times New Roman"/>
          <w:color w:val="auto"/>
          <w:sz w:val="24"/>
          <w:szCs w:val="24"/>
        </w:rPr>
        <w:t xml:space="preserve"> we’ve</w:t>
      </w:r>
      <w:r w:rsidRPr="001253FF">
        <w:rPr>
          <w:rFonts w:ascii="Times New Roman" w:hAnsi="Times New Roman" w:cs="Times New Roman"/>
          <w:color w:val="auto"/>
          <w:sz w:val="24"/>
          <w:szCs w:val="24"/>
        </w:rPr>
        <w:t xml:space="preserve"> obtained</w:t>
      </w:r>
      <w:r w:rsidRPr="001253FF">
        <w:rPr>
          <w:rFonts w:ascii="Times New Roman" w:hAnsi="Times New Roman" w:cs="Times New Roman"/>
          <w:sz w:val="24"/>
          <w:szCs w:val="24"/>
        </w:rPr>
        <w:t xml:space="preserve"> in our study is in concordance with the studies of Wood and Elliot[16] (posterior-inferior-63%, anterior-inferior- 20% and inferior-8%), Crawfor</w:t>
      </w:r>
      <w:r w:rsidR="00627051">
        <w:rPr>
          <w:rFonts w:ascii="Times New Roman" w:hAnsi="Times New Roman" w:cs="Times New Roman"/>
          <w:sz w:val="24"/>
          <w:szCs w:val="24"/>
        </w:rPr>
        <w:t xml:space="preserve">d[15] (posterior-inferior-70%) and </w:t>
      </w:r>
      <w:r w:rsidRPr="001253FF">
        <w:rPr>
          <w:rFonts w:ascii="Times New Roman" w:hAnsi="Times New Roman" w:cs="Times New Roman"/>
          <w:sz w:val="24"/>
          <w:szCs w:val="24"/>
        </w:rPr>
        <w:t>Cordray[10] (posterior-inferior-66.7%, anterior-inferior-25.4% and 5.7% in</w:t>
      </w:r>
      <w:r w:rsidR="00320AA9">
        <w:rPr>
          <w:rFonts w:ascii="Times New Roman" w:hAnsi="Times New Roman" w:cs="Times New Roman"/>
          <w:sz w:val="24"/>
          <w:szCs w:val="24"/>
        </w:rPr>
        <w:t>ferior).</w:t>
      </w:r>
      <w:r w:rsidR="00F115C2" w:rsidRPr="00F115C2">
        <w:rPr>
          <w:rFonts w:ascii="Times New Roman" w:eastAsia="Times New Roman" w:hAnsi="Times New Roman" w:cs="Times New Roman"/>
          <w:color w:val="auto"/>
          <w:sz w:val="24"/>
          <w:szCs w:val="24"/>
        </w:rPr>
        <w:t xml:space="preserve"> </w:t>
      </w:r>
      <w:r w:rsidR="00F115C2">
        <w:rPr>
          <w:rFonts w:ascii="Times New Roman" w:eastAsia="Times New Roman" w:hAnsi="Times New Roman" w:cs="Times New Roman"/>
          <w:color w:val="auto"/>
          <w:sz w:val="24"/>
          <w:szCs w:val="24"/>
        </w:rPr>
        <w:t xml:space="preserve">We obtained a </w:t>
      </w:r>
      <w:r w:rsidR="00F115C2" w:rsidRPr="001253FF">
        <w:rPr>
          <w:rFonts w:ascii="Times New Roman" w:hAnsi="Times New Roman" w:cs="Times New Roman"/>
          <w:color w:val="auto"/>
          <w:sz w:val="24"/>
          <w:szCs w:val="24"/>
        </w:rPr>
        <w:t>vertical displacement of the condyles</w:t>
      </w:r>
      <w:r w:rsidR="00F115C2">
        <w:rPr>
          <w:rFonts w:ascii="Times New Roman" w:hAnsi="Times New Roman" w:cs="Times New Roman"/>
          <w:color w:val="auto"/>
          <w:sz w:val="24"/>
          <w:szCs w:val="24"/>
        </w:rPr>
        <w:t xml:space="preserve"> that</w:t>
      </w:r>
      <w:r w:rsidR="00F115C2" w:rsidRPr="001253FF">
        <w:rPr>
          <w:rFonts w:ascii="Times New Roman" w:hAnsi="Times New Roman" w:cs="Times New Roman"/>
          <w:color w:val="auto"/>
          <w:sz w:val="24"/>
          <w:szCs w:val="24"/>
        </w:rPr>
        <w:t xml:space="preserve"> was bigger than the horizontal one: 52.5% for the right condyle, 60% for the left condyle and 42.5% for both. The same results were reported by Hidaka et al [18] , Shildkaraut et al [13] , Wood and Ell</w:t>
      </w:r>
      <w:r w:rsidR="00F115C2">
        <w:rPr>
          <w:rFonts w:ascii="Times New Roman" w:hAnsi="Times New Roman" w:cs="Times New Roman"/>
          <w:color w:val="auto"/>
          <w:sz w:val="24"/>
          <w:szCs w:val="24"/>
        </w:rPr>
        <w:t xml:space="preserve">iot [16] , Wood and Korne [22]. Cordray [10] obtained  93.1% vertical displacement for the right condyle, </w:t>
      </w:r>
      <w:r w:rsidR="00F115C2" w:rsidRPr="001253FF">
        <w:rPr>
          <w:rFonts w:ascii="Times New Roman" w:hAnsi="Times New Roman" w:cs="Times New Roman"/>
          <w:color w:val="auto"/>
          <w:sz w:val="24"/>
          <w:szCs w:val="24"/>
        </w:rPr>
        <w:t xml:space="preserve">92.2% </w:t>
      </w:r>
      <w:r w:rsidR="00F115C2">
        <w:rPr>
          <w:rFonts w:ascii="Times New Roman" w:hAnsi="Times New Roman" w:cs="Times New Roman"/>
          <w:color w:val="auto"/>
          <w:sz w:val="24"/>
          <w:szCs w:val="24"/>
        </w:rPr>
        <w:t xml:space="preserve">for the left one </w:t>
      </w:r>
      <w:r w:rsidR="00F115C2" w:rsidRPr="001253FF">
        <w:rPr>
          <w:rFonts w:ascii="Times New Roman" w:hAnsi="Times New Roman" w:cs="Times New Roman"/>
          <w:color w:val="auto"/>
          <w:sz w:val="24"/>
          <w:szCs w:val="24"/>
        </w:rPr>
        <w:t xml:space="preserve">and 88.1% for both. </w:t>
      </w:r>
      <w:r w:rsidR="00F115C2">
        <w:rPr>
          <w:rFonts w:ascii="Times New Roman" w:hAnsi="Times New Roman" w:cs="Times New Roman"/>
          <w:color w:val="auto"/>
          <w:sz w:val="24"/>
          <w:szCs w:val="24"/>
        </w:rPr>
        <w:t>In our study o</w:t>
      </w:r>
      <w:r w:rsidR="00F115C2" w:rsidRPr="001253FF">
        <w:rPr>
          <w:rFonts w:ascii="Times New Roman" w:hAnsi="Times New Roman" w:cs="Times New Roman"/>
          <w:color w:val="auto"/>
          <w:sz w:val="24"/>
          <w:szCs w:val="24"/>
        </w:rPr>
        <w:t>nly 5% of the subjects had</w:t>
      </w:r>
      <w:r w:rsidR="00F115C2">
        <w:rPr>
          <w:rFonts w:ascii="Times New Roman" w:hAnsi="Times New Roman" w:cs="Times New Roman"/>
          <w:color w:val="auto"/>
          <w:sz w:val="24"/>
          <w:szCs w:val="24"/>
        </w:rPr>
        <w:t xml:space="preserve"> just</w:t>
      </w:r>
      <w:r w:rsidR="00F115C2" w:rsidRPr="001253FF">
        <w:rPr>
          <w:rFonts w:ascii="Times New Roman" w:hAnsi="Times New Roman" w:cs="Times New Roman"/>
          <w:color w:val="auto"/>
          <w:sz w:val="24"/>
          <w:szCs w:val="24"/>
        </w:rPr>
        <w:t xml:space="preserve"> horizontal displace</w:t>
      </w:r>
      <w:r w:rsidR="00F115C2">
        <w:rPr>
          <w:rFonts w:ascii="Times New Roman" w:hAnsi="Times New Roman" w:cs="Times New Roman"/>
          <w:color w:val="auto"/>
          <w:sz w:val="24"/>
          <w:szCs w:val="24"/>
        </w:rPr>
        <w:t xml:space="preserve">ments without any vertical one  but </w:t>
      </w:r>
      <w:r w:rsidR="00F115C2" w:rsidRPr="001253FF">
        <w:rPr>
          <w:rFonts w:ascii="Times New Roman" w:hAnsi="Times New Roman" w:cs="Times New Roman"/>
          <w:color w:val="auto"/>
          <w:sz w:val="24"/>
          <w:szCs w:val="24"/>
        </w:rPr>
        <w:t>Cordray [10] obtained 11.5%</w:t>
      </w:r>
      <w:r w:rsidR="00F115C2">
        <w:rPr>
          <w:rFonts w:ascii="Times New Roman" w:hAnsi="Times New Roman" w:cs="Times New Roman"/>
          <w:color w:val="auto"/>
          <w:sz w:val="24"/>
          <w:szCs w:val="24"/>
        </w:rPr>
        <w:t>.</w:t>
      </w:r>
      <w:r w:rsidR="00F115C2" w:rsidRPr="001253FF">
        <w:rPr>
          <w:rFonts w:ascii="Times New Roman" w:hAnsi="Times New Roman" w:cs="Times New Roman"/>
          <w:color w:val="auto"/>
          <w:sz w:val="24"/>
          <w:szCs w:val="24"/>
        </w:rPr>
        <w:t xml:space="preserve"> </w:t>
      </w:r>
    </w:p>
    <w:p w14:paraId="77E351E0" w14:textId="2496D9E8" w:rsidR="00811652" w:rsidRPr="001253FF" w:rsidRDefault="00320AA9" w:rsidP="00811652">
      <w:pPr>
        <w:pStyle w:val="Corp"/>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Our study supports Roth’s </w:t>
      </w:r>
      <w:r w:rsidR="00811652" w:rsidRPr="001253FF">
        <w:rPr>
          <w:rFonts w:ascii="Times New Roman" w:hAnsi="Times New Roman" w:cs="Times New Roman"/>
          <w:sz w:val="24"/>
          <w:szCs w:val="24"/>
        </w:rPr>
        <w:t>theory</w:t>
      </w:r>
      <w:r>
        <w:rPr>
          <w:rFonts w:ascii="Times New Roman" w:hAnsi="Times New Roman" w:cs="Times New Roman"/>
          <w:sz w:val="24"/>
          <w:szCs w:val="24"/>
        </w:rPr>
        <w:t xml:space="preserve"> </w:t>
      </w:r>
      <w:r w:rsidRPr="001253FF">
        <w:rPr>
          <w:rFonts w:ascii="Times New Roman" w:hAnsi="Times New Roman" w:cs="Times New Roman"/>
          <w:sz w:val="24"/>
          <w:szCs w:val="24"/>
        </w:rPr>
        <w:t>[25]</w:t>
      </w:r>
      <w:r>
        <w:rPr>
          <w:rFonts w:ascii="Times New Roman" w:hAnsi="Times New Roman" w:cs="Times New Roman"/>
          <w:sz w:val="24"/>
          <w:szCs w:val="24"/>
        </w:rPr>
        <w:t xml:space="preserve"> </w:t>
      </w:r>
      <w:r w:rsidR="00811652" w:rsidRPr="001253FF">
        <w:rPr>
          <w:rFonts w:ascii="Times New Roman" w:hAnsi="Times New Roman" w:cs="Times New Roman"/>
          <w:sz w:val="24"/>
          <w:szCs w:val="24"/>
        </w:rPr>
        <w:t>of vertical/horizontal condylar displacement caused by premature dental contacts in the posterior area</w:t>
      </w:r>
      <w:r>
        <w:rPr>
          <w:rFonts w:ascii="Times New Roman" w:hAnsi="Times New Roman" w:cs="Times New Roman"/>
          <w:sz w:val="24"/>
          <w:szCs w:val="24"/>
        </w:rPr>
        <w:t>.</w:t>
      </w:r>
    </w:p>
    <w:p w14:paraId="43F5D250" w14:textId="65ADF742" w:rsidR="00811652" w:rsidRDefault="00811652" w:rsidP="00811652">
      <w:pPr>
        <w:pStyle w:val="Corp"/>
        <w:spacing w:line="360" w:lineRule="auto"/>
        <w:jc w:val="both"/>
        <w:rPr>
          <w:rFonts w:ascii="Times New Roman" w:hAnsi="Times New Roman" w:cs="Times New Roman"/>
          <w:color w:val="auto"/>
          <w:sz w:val="24"/>
          <w:szCs w:val="24"/>
        </w:rPr>
      </w:pPr>
      <w:r w:rsidRPr="001253FF">
        <w:rPr>
          <w:rFonts w:ascii="Times New Roman" w:eastAsia="Times New Roman" w:hAnsi="Times New Roman" w:cs="Times New Roman"/>
          <w:sz w:val="24"/>
          <w:szCs w:val="24"/>
        </w:rPr>
        <w:tab/>
        <w:t xml:space="preserve">Theoretically, on the paper graphs of the MCD instrument we cannot have the CO position of the condyle superior to CR. In our study CO position was superior in 20% of the condyles, </w:t>
      </w:r>
      <w:r w:rsidRPr="001253FF">
        <w:rPr>
          <w:rFonts w:ascii="Times New Roman" w:eastAsia="Times New Roman" w:hAnsi="Times New Roman" w:cs="Times New Roman"/>
          <w:color w:val="auto"/>
          <w:sz w:val="24"/>
          <w:szCs w:val="24"/>
        </w:rPr>
        <w:t xml:space="preserve">double when compared with Wood and Elliot [16] who observed this situation in 10% of the condyles. This superior position of the condyles in CO may have been caused by an error in CR or hinge axis registration. However, it can also be caused by temporomandibular joint pathology: condylar resorption and remodeling with the loss of vertical height, glenoid fossa remodeling, articular disc displacement or other conditions associated with temporomandibular disorders. Another factor to be taken into consideration is the neuromuscular deprogramming of the patients before CR registration. Karl and Foley [21] have used an anterior jig to obtain muscular deprogramming prior to CR registration and as a result they obtained bigger CO-CR </w:t>
      </w:r>
      <w:r w:rsidRPr="001253FF">
        <w:rPr>
          <w:rFonts w:ascii="Times New Roman" w:hAnsi="Times New Roman" w:cs="Times New Roman"/>
          <w:color w:val="auto"/>
          <w:sz w:val="24"/>
          <w:szCs w:val="24"/>
          <w:lang w:val="fr-FR"/>
        </w:rPr>
        <w:t>discrepancies</w:t>
      </w:r>
      <w:r w:rsidRPr="001253FF">
        <w:rPr>
          <w:rFonts w:ascii="Times New Roman" w:hAnsi="Times New Roman" w:cs="Times New Roman"/>
          <w:color w:val="auto"/>
          <w:sz w:val="24"/>
          <w:szCs w:val="24"/>
        </w:rPr>
        <w:t xml:space="preserve"> when compared to other studies. They proved that even without prior neuromuscular deprogramming, with the two pieces blue wax technique, 18% of the patients had a discrepancy bigger than 2mm in the vertical or horizontal plane and the percentage has grown up to 40% when CR registration was done with prior deprogramming, with an anterior stop. Note that in our study the patients were not neuromusculary deprogrammed.  </w:t>
      </w:r>
    </w:p>
    <w:p w14:paraId="6955C47B" w14:textId="730B12BE" w:rsidR="00811652" w:rsidRPr="00593833" w:rsidRDefault="00F115C2" w:rsidP="00F26270">
      <w:pPr>
        <w:pStyle w:val="Corp"/>
        <w:spacing w:line="360" w:lineRule="auto"/>
        <w:jc w:val="both"/>
        <w:rPr>
          <w:rFonts w:ascii="Times New Roman" w:eastAsia="Times New Roman" w:hAnsi="Times New Roman" w:cs="Times New Roman"/>
          <w:color w:val="auto"/>
          <w:sz w:val="24"/>
          <w:szCs w:val="24"/>
          <w:highlight w:val="green"/>
        </w:rPr>
      </w:pPr>
      <w:r>
        <w:rPr>
          <w:rFonts w:ascii="Times New Roman" w:hAnsi="Times New Roman" w:cs="Times New Roman"/>
          <w:color w:val="auto"/>
          <w:sz w:val="24"/>
          <w:szCs w:val="24"/>
        </w:rPr>
        <w:tab/>
      </w:r>
      <w:r w:rsidRPr="00593833">
        <w:rPr>
          <w:rFonts w:ascii="Times New Roman" w:hAnsi="Times New Roman" w:cs="Times New Roman"/>
          <w:color w:val="auto"/>
          <w:sz w:val="24"/>
          <w:szCs w:val="24"/>
          <w:highlight w:val="green"/>
        </w:rPr>
        <w:t>The mean vertical and horizontal condylar displacement and also the transversal shift we’ve obtained compared with other studies are  shown in table II.</w:t>
      </w:r>
    </w:p>
    <w:p w14:paraId="1A5FA37D"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593833">
        <w:rPr>
          <w:rFonts w:ascii="Times New Roman" w:eastAsia="Times New Roman" w:hAnsi="Times New Roman" w:cs="Times New Roman"/>
          <w:sz w:val="24"/>
          <w:szCs w:val="24"/>
          <w:highlight w:val="green"/>
        </w:rPr>
        <w:tab/>
      </w:r>
      <w:r w:rsidRPr="00593833">
        <w:rPr>
          <w:rFonts w:ascii="Times New Roman" w:eastAsia="Times New Roman" w:hAnsi="Times New Roman" w:cs="Times New Roman"/>
          <w:color w:val="auto"/>
          <w:sz w:val="24"/>
          <w:szCs w:val="24"/>
          <w:highlight w:val="green"/>
        </w:rPr>
        <w:t>In our study we have considered clinically significant values for the vertical and horizontal discrepancy, superior to 1 mm and superior to 0.5 mm discrepancy in the transversal plane [15].</w:t>
      </w:r>
      <w:r w:rsidRPr="001253FF">
        <w:rPr>
          <w:rFonts w:ascii="Times New Roman" w:eastAsia="Times New Roman" w:hAnsi="Times New Roman" w:cs="Times New Roman"/>
          <w:color w:val="auto"/>
          <w:sz w:val="24"/>
          <w:szCs w:val="24"/>
        </w:rPr>
        <w:t xml:space="preserve"> In literature, the majority of the studies have chosen as clinically significant a minimum value of 2 mm in the vertical and horizontal plane and more than 0.5 mm in the transversal plane [10,13,18]. Therefore, in the vertical, values &gt;2mm were obtained by Cordray [10]  in 53% of the cases, Shildkraut et al [13] </w:t>
      </w:r>
      <w:r w:rsidRPr="001253FF">
        <w:rPr>
          <w:rFonts w:ascii="Times New Roman" w:hAnsi="Times New Roman" w:cs="Times New Roman"/>
          <w:color w:val="auto"/>
          <w:sz w:val="24"/>
          <w:szCs w:val="24"/>
        </w:rPr>
        <w:t xml:space="preserve"> in 52% of the cases and  Hidaka et al [18] in 14% of the cases. We have obtained this amount of discrepancy in only 21,25% of the cases. Taking into consideration that our sample was non-deprogrammed, and Karl and Foley [21] have stated that the probability of finding a CO-CR discrepancy &gt;2mm either in the vertical or horizontal plane doubles when the patients are neuromuscular deprogrammed, our percentage is similar to Cordray’s [10] who deprogrammed his patients prior to CR registration. In the horizontal plane we have obtained discrepancies bigger than 2 mm in 7.5% of the measurements, more than Hidaka et al [18] (2%). Values superior to 1.6 mm were found in 20 % of the measurements, close to Cordray [10] study (19.6%).</w:t>
      </w:r>
    </w:p>
    <w:p w14:paraId="620FAF1A"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In his study Crawford [15] has stated that there is a strong correlation between the CO-CR condylar discrepancy and the presence of signs and symptoms of temporomandibular disorders (TMD). For the patients having a CO-CR discrepancy more than 1 mm, all the clinical parameters were increased. Thus, as the condylar discrepancy augments, the TMD symptoms increase. Padala et al [27] found in their research that horizontal and vertical condylar discrepancies are significantly greater in symptomatic patients than in the asymptomatic ones. Weffort [26] also claimed that the symptomatic patients have much more important transversal shift than the asymptomatic ones. </w:t>
      </w:r>
    </w:p>
    <w:p w14:paraId="0EBD573C"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The transversal discrepancies greater than 0.5 mm are much more frequently associated with signs and symptoms of TMD. [1]</w:t>
      </w:r>
    </w:p>
    <w:p w14:paraId="22FB5250" w14:textId="19AEACD2" w:rsidR="00C81351" w:rsidRPr="005B3943" w:rsidRDefault="00811652" w:rsidP="005B3943">
      <w:pPr>
        <w:pStyle w:val="Corp"/>
        <w:spacing w:line="360" w:lineRule="auto"/>
        <w:jc w:val="both"/>
        <w:rPr>
          <w:rFonts w:ascii="Times New Roman" w:eastAsia="Times New Roman" w:hAnsi="Times New Roman" w:cs="Times New Roman"/>
          <w:sz w:val="24"/>
          <w:szCs w:val="24"/>
        </w:rPr>
      </w:pPr>
      <w:r w:rsidRPr="001253FF">
        <w:rPr>
          <w:rFonts w:ascii="Times New Roman" w:eastAsia="Times New Roman" w:hAnsi="Times New Roman" w:cs="Times New Roman"/>
          <w:sz w:val="24"/>
          <w:szCs w:val="24"/>
        </w:rPr>
        <w:tab/>
        <w:t xml:space="preserve">A </w:t>
      </w:r>
      <w:r w:rsidRPr="001253FF">
        <w:rPr>
          <w:rFonts w:ascii="Times New Roman" w:eastAsia="Times New Roman" w:hAnsi="Times New Roman" w:cs="Times New Roman"/>
          <w:color w:val="auto"/>
          <w:sz w:val="24"/>
          <w:szCs w:val="24"/>
        </w:rPr>
        <w:t>clinically significant CO-CR discrepancy was found in 87.5% of the patients, more than what Cordray [10]  (57.5%) and Hidaka et al [18] (38.7%) obtained.</w:t>
      </w:r>
    </w:p>
    <w:p w14:paraId="78E18B87" w14:textId="77777777" w:rsidR="00FA50ED" w:rsidRPr="00962AE5" w:rsidRDefault="00C81351" w:rsidP="00C81351">
      <w:pPr>
        <w:pStyle w:val="Corp"/>
        <w:spacing w:line="360" w:lineRule="auto"/>
        <w:ind w:firstLine="720"/>
        <w:jc w:val="both"/>
        <w:rPr>
          <w:rFonts w:ascii="Times New Roman" w:hAnsi="Times New Roman" w:cs="Times New Roman"/>
          <w:color w:val="auto"/>
          <w:sz w:val="24"/>
          <w:szCs w:val="24"/>
          <w:highlight w:val="green"/>
        </w:rPr>
      </w:pPr>
      <w:r w:rsidRPr="00C81351">
        <w:rPr>
          <w:rFonts w:ascii="Times New Roman" w:eastAsia="Times New Roman" w:hAnsi="Times New Roman" w:cs="Times New Roman"/>
          <w:color w:val="auto"/>
          <w:sz w:val="24"/>
          <w:szCs w:val="24"/>
        </w:rPr>
        <w:t xml:space="preserve"> </w:t>
      </w:r>
      <w:r w:rsidRPr="00962AE5">
        <w:rPr>
          <w:rFonts w:ascii="Times New Roman" w:eastAsia="Times New Roman" w:hAnsi="Times New Roman" w:cs="Times New Roman"/>
          <w:color w:val="auto"/>
          <w:sz w:val="24"/>
          <w:szCs w:val="24"/>
          <w:highlight w:val="green"/>
        </w:rPr>
        <w:t>Our results would</w:t>
      </w:r>
      <w:r w:rsidRPr="00962AE5">
        <w:rPr>
          <w:rFonts w:ascii="Times New Roman" w:hAnsi="Times New Roman" w:cs="Times New Roman"/>
          <w:color w:val="auto"/>
          <w:sz w:val="24"/>
          <w:szCs w:val="24"/>
          <w:highlight w:val="green"/>
        </w:rPr>
        <w:t>’ve been different, if our patients’ sample had been bigger, the patients neuromuscular deprogrammed and also if we have had big enough samples for the asymptomatic and symptomatic group in order to correlate the  TMD signs and symptoms with the amount of the CO-CR discrepancy.</w:t>
      </w:r>
    </w:p>
    <w:p w14:paraId="02FC7E8A" w14:textId="77777777" w:rsidR="00FA50ED" w:rsidRPr="00962AE5" w:rsidRDefault="00FA50ED" w:rsidP="00FA50ED">
      <w:pPr>
        <w:pStyle w:val="Corp"/>
        <w:spacing w:line="360" w:lineRule="auto"/>
        <w:ind w:firstLine="393"/>
        <w:jc w:val="both"/>
        <w:rPr>
          <w:rFonts w:ascii="Times New Roman" w:eastAsia="Times New Roman" w:hAnsi="Times New Roman" w:cs="Times New Roman"/>
          <w:color w:val="auto"/>
          <w:sz w:val="24"/>
          <w:szCs w:val="24"/>
          <w:highlight w:val="green"/>
        </w:rPr>
      </w:pPr>
      <w:r w:rsidRPr="00962AE5">
        <w:rPr>
          <w:rFonts w:ascii="Times New Roman" w:eastAsia="Times New Roman" w:hAnsi="Times New Roman" w:cs="Times New Roman"/>
          <w:color w:val="auto"/>
          <w:sz w:val="24"/>
          <w:szCs w:val="24"/>
          <w:highlight w:val="green"/>
        </w:rPr>
        <w:t>Error sources in our study could have been:</w:t>
      </w:r>
    </w:p>
    <w:p w14:paraId="2B8F26B6" w14:textId="77777777" w:rsidR="00FA50ED"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Hinge axis registration errors</w:t>
      </w:r>
    </w:p>
    <w:p w14:paraId="2DCCDEE6" w14:textId="77777777" w:rsidR="00FA50ED"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 xml:space="preserve">The CR registration technique </w:t>
      </w:r>
    </w:p>
    <w:p w14:paraId="278FF2AD" w14:textId="77777777" w:rsidR="00FA50ED"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CR blue wax bites and CO pink wax distortion when registering the two reference positions and while handling them</w:t>
      </w:r>
    </w:p>
    <w:p w14:paraId="585D9782" w14:textId="77777777" w:rsidR="00FA50ED"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MCD graph registration errors</w:t>
      </w:r>
    </w:p>
    <w:p w14:paraId="198A4D11" w14:textId="77777777" w:rsidR="00FA50ED"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The impression material distortion</w:t>
      </w:r>
    </w:p>
    <w:p w14:paraId="717D917C" w14:textId="514DC70A" w:rsidR="00C81351" w:rsidRPr="00962AE5" w:rsidRDefault="00FA50ED" w:rsidP="00FA50ED">
      <w:pPr>
        <w:pStyle w:val="Corp"/>
        <w:numPr>
          <w:ilvl w:val="0"/>
          <w:numId w:val="10"/>
        </w:numPr>
        <w:tabs>
          <w:tab w:val="num" w:pos="393"/>
        </w:tabs>
        <w:spacing w:line="360" w:lineRule="auto"/>
        <w:ind w:left="393" w:hanging="393"/>
        <w:jc w:val="both"/>
        <w:rPr>
          <w:rFonts w:ascii="Times New Roman" w:eastAsia="Times New Roman" w:hAnsi="Times New Roman" w:cs="Times New Roman"/>
          <w:b/>
          <w:bCs/>
          <w:color w:val="auto"/>
          <w:sz w:val="24"/>
          <w:szCs w:val="24"/>
          <w:highlight w:val="green"/>
        </w:rPr>
      </w:pPr>
      <w:r w:rsidRPr="00962AE5">
        <w:rPr>
          <w:rFonts w:ascii="Times New Roman" w:hAnsi="Times New Roman" w:cs="Times New Roman"/>
          <w:color w:val="auto"/>
          <w:sz w:val="24"/>
          <w:szCs w:val="24"/>
          <w:highlight w:val="green"/>
        </w:rPr>
        <w:t>Human errors</w:t>
      </w:r>
      <w:r w:rsidR="00C81351" w:rsidRPr="00962AE5">
        <w:rPr>
          <w:rFonts w:ascii="Times New Roman" w:hAnsi="Times New Roman" w:cs="Times New Roman"/>
          <w:color w:val="auto"/>
          <w:sz w:val="24"/>
          <w:szCs w:val="24"/>
          <w:highlight w:val="green"/>
        </w:rPr>
        <w:t xml:space="preserve">  </w:t>
      </w:r>
    </w:p>
    <w:p w14:paraId="41126B64" w14:textId="77777777" w:rsidR="00FA50ED" w:rsidRPr="00962AE5" w:rsidRDefault="00FA50ED" w:rsidP="00FA50ED">
      <w:pPr>
        <w:pStyle w:val="Corp"/>
        <w:spacing w:line="360" w:lineRule="auto"/>
        <w:ind w:firstLine="393"/>
        <w:jc w:val="both"/>
        <w:rPr>
          <w:rFonts w:ascii="Times New Roman" w:eastAsia="Times New Roman" w:hAnsi="Times New Roman" w:cs="Times New Roman"/>
          <w:color w:val="auto"/>
          <w:sz w:val="24"/>
          <w:szCs w:val="24"/>
          <w:highlight w:val="green"/>
        </w:rPr>
      </w:pPr>
      <w:r w:rsidRPr="00962AE5">
        <w:rPr>
          <w:rFonts w:ascii="Times New Roman" w:hAnsi="Times New Roman" w:cs="Times New Roman"/>
          <w:color w:val="auto"/>
          <w:sz w:val="24"/>
          <w:szCs w:val="24"/>
          <w:highlight w:val="green"/>
        </w:rPr>
        <w:t>The following treatment sequences can be influenced by the presence of a CO-CR discrepancy [9,10,25] :</w:t>
      </w:r>
    </w:p>
    <w:p w14:paraId="7AAEA248" w14:textId="77777777" w:rsidR="00FA50ED" w:rsidRPr="00962AE5" w:rsidRDefault="00FA50ED" w:rsidP="00FA50ED">
      <w:pPr>
        <w:pStyle w:val="Corp"/>
        <w:numPr>
          <w:ilvl w:val="0"/>
          <w:numId w:val="2"/>
        </w:numPr>
        <w:spacing w:line="360" w:lineRule="auto"/>
        <w:jc w:val="both"/>
        <w:rPr>
          <w:rFonts w:ascii="Times New Roman" w:eastAsia="Times New Roman" w:hAnsi="Times New Roman" w:cs="Times New Roman"/>
          <w:color w:val="auto"/>
          <w:sz w:val="24"/>
          <w:szCs w:val="24"/>
          <w:highlight w:val="green"/>
        </w:rPr>
      </w:pPr>
      <w:r w:rsidRPr="00962AE5">
        <w:rPr>
          <w:rFonts w:ascii="Times New Roman" w:hAnsi="Times New Roman" w:cs="Times New Roman"/>
          <w:color w:val="auto"/>
          <w:sz w:val="24"/>
          <w:szCs w:val="24"/>
          <w:highlight w:val="green"/>
        </w:rPr>
        <w:t>Diagnosis:</w:t>
      </w:r>
    </w:p>
    <w:p w14:paraId="1894A4E3" w14:textId="77777777" w:rsidR="00FA50ED" w:rsidRPr="00962AE5" w:rsidRDefault="00FA50ED" w:rsidP="00FA50ED">
      <w:pPr>
        <w:pStyle w:val="Corp"/>
        <w:numPr>
          <w:ilvl w:val="0"/>
          <w:numId w:val="3"/>
        </w:numPr>
        <w:spacing w:line="360" w:lineRule="auto"/>
        <w:jc w:val="both"/>
        <w:rPr>
          <w:rFonts w:ascii="Times New Roman" w:eastAsia="Times New Roman" w:hAnsi="Times New Roman" w:cs="Times New Roman"/>
          <w:color w:val="auto"/>
          <w:position w:val="4"/>
          <w:sz w:val="29"/>
          <w:szCs w:val="29"/>
          <w:highlight w:val="green"/>
        </w:rPr>
      </w:pPr>
      <w:r w:rsidRPr="00962AE5">
        <w:rPr>
          <w:rFonts w:ascii="Times New Roman" w:hAnsi="Times New Roman" w:cs="Times New Roman"/>
          <w:color w:val="auto"/>
          <w:sz w:val="24"/>
          <w:szCs w:val="24"/>
          <w:highlight w:val="green"/>
        </w:rPr>
        <w:t>the magnitude of the horizontal, vertical and transversal discrepancy to be corrected</w:t>
      </w:r>
    </w:p>
    <w:p w14:paraId="19864E57" w14:textId="77777777" w:rsidR="00FA50ED" w:rsidRPr="00962AE5" w:rsidRDefault="00FA50ED" w:rsidP="00FA50ED">
      <w:pPr>
        <w:pStyle w:val="Corp"/>
        <w:numPr>
          <w:ilvl w:val="0"/>
          <w:numId w:val="4"/>
        </w:numPr>
        <w:spacing w:line="360" w:lineRule="auto"/>
        <w:jc w:val="both"/>
        <w:rPr>
          <w:rFonts w:ascii="Times New Roman" w:eastAsia="Times New Roman" w:hAnsi="Times New Roman" w:cs="Times New Roman"/>
          <w:color w:val="auto"/>
          <w:position w:val="4"/>
          <w:sz w:val="29"/>
          <w:szCs w:val="29"/>
          <w:highlight w:val="green"/>
        </w:rPr>
      </w:pPr>
      <w:r w:rsidRPr="00962AE5">
        <w:rPr>
          <w:rFonts w:ascii="Times New Roman" w:hAnsi="Times New Roman" w:cs="Times New Roman"/>
          <w:color w:val="auto"/>
          <w:sz w:val="24"/>
          <w:szCs w:val="24"/>
          <w:highlight w:val="green"/>
        </w:rPr>
        <w:t xml:space="preserve">the mandibular growth direction </w:t>
      </w:r>
    </w:p>
    <w:p w14:paraId="50782A15" w14:textId="77777777" w:rsidR="00FA50ED" w:rsidRPr="00962AE5" w:rsidRDefault="00FA50ED" w:rsidP="00FA50ED">
      <w:pPr>
        <w:pStyle w:val="Corp"/>
        <w:numPr>
          <w:ilvl w:val="0"/>
          <w:numId w:val="5"/>
        </w:numPr>
        <w:spacing w:line="360" w:lineRule="auto"/>
        <w:jc w:val="both"/>
        <w:rPr>
          <w:rFonts w:ascii="Times New Roman" w:eastAsia="Times New Roman" w:hAnsi="Times New Roman" w:cs="Times New Roman"/>
          <w:color w:val="auto"/>
          <w:position w:val="4"/>
          <w:sz w:val="29"/>
          <w:szCs w:val="29"/>
          <w:highlight w:val="green"/>
        </w:rPr>
      </w:pPr>
      <w:r w:rsidRPr="00962AE5">
        <w:rPr>
          <w:rFonts w:ascii="Times New Roman" w:hAnsi="Times New Roman" w:cs="Times New Roman"/>
          <w:color w:val="auto"/>
          <w:sz w:val="24"/>
          <w:szCs w:val="24"/>
          <w:highlight w:val="green"/>
        </w:rPr>
        <w:t>the mandibular autorotation anticipated throughout treatment</w:t>
      </w:r>
    </w:p>
    <w:p w14:paraId="2CF35699" w14:textId="77777777" w:rsidR="00FA50ED" w:rsidRPr="00962AE5" w:rsidRDefault="00FA50ED" w:rsidP="00FA50ED">
      <w:pPr>
        <w:pStyle w:val="Corp"/>
        <w:numPr>
          <w:ilvl w:val="0"/>
          <w:numId w:val="6"/>
        </w:numPr>
        <w:spacing w:line="360" w:lineRule="auto"/>
        <w:jc w:val="both"/>
        <w:rPr>
          <w:rFonts w:ascii="Times New Roman" w:eastAsia="Times New Roman" w:hAnsi="Times New Roman" w:cs="Times New Roman"/>
          <w:color w:val="auto"/>
          <w:position w:val="4"/>
          <w:sz w:val="29"/>
          <w:szCs w:val="29"/>
          <w:highlight w:val="green"/>
        </w:rPr>
      </w:pPr>
      <w:r w:rsidRPr="00962AE5">
        <w:rPr>
          <w:rFonts w:ascii="Times New Roman" w:hAnsi="Times New Roman" w:cs="Times New Roman"/>
          <w:color w:val="auto"/>
          <w:sz w:val="24"/>
          <w:szCs w:val="24"/>
          <w:highlight w:val="green"/>
        </w:rPr>
        <w:t>the possible presence of TMD conditions</w:t>
      </w:r>
    </w:p>
    <w:p w14:paraId="0E4E05CD" w14:textId="77777777" w:rsidR="00FA50ED" w:rsidRPr="00962AE5" w:rsidRDefault="00FA50ED" w:rsidP="00FA50ED">
      <w:pPr>
        <w:pStyle w:val="Corp"/>
        <w:numPr>
          <w:ilvl w:val="0"/>
          <w:numId w:val="7"/>
        </w:numPr>
        <w:spacing w:line="360" w:lineRule="auto"/>
        <w:jc w:val="both"/>
        <w:rPr>
          <w:rFonts w:ascii="Times New Roman" w:eastAsia="Times New Roman" w:hAnsi="Times New Roman" w:cs="Times New Roman"/>
          <w:color w:val="auto"/>
          <w:position w:val="4"/>
          <w:sz w:val="29"/>
          <w:szCs w:val="29"/>
          <w:highlight w:val="green"/>
        </w:rPr>
      </w:pPr>
      <w:r w:rsidRPr="00962AE5">
        <w:rPr>
          <w:rFonts w:ascii="Times New Roman" w:hAnsi="Times New Roman" w:cs="Times New Roman"/>
          <w:color w:val="auto"/>
          <w:sz w:val="24"/>
          <w:szCs w:val="24"/>
          <w:highlight w:val="green"/>
        </w:rPr>
        <w:t>the patients’ susceptibility to TMD</w:t>
      </w:r>
    </w:p>
    <w:p w14:paraId="62413142"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   lateral cephalometric radiograph analysis changes [13] (figure 7)</w:t>
      </w:r>
    </w:p>
    <w:p w14:paraId="7A0B9C1F"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2. Treatment planning:</w:t>
      </w:r>
    </w:p>
    <w:p w14:paraId="2A7147BA" w14:textId="77777777" w:rsidR="00FA50ED" w:rsidRPr="00962AE5" w:rsidRDefault="00FA50ED" w:rsidP="00FA50ED">
      <w:pPr>
        <w:pStyle w:val="Corp"/>
        <w:numPr>
          <w:ilvl w:val="0"/>
          <w:numId w:val="8"/>
        </w:numPr>
        <w:spacing w:line="360" w:lineRule="auto"/>
        <w:jc w:val="both"/>
        <w:rPr>
          <w:rFonts w:ascii="Times New Roman" w:eastAsia="Times New Roman" w:hAnsi="Times New Roman" w:cs="Times New Roman"/>
          <w:position w:val="4"/>
          <w:sz w:val="29"/>
          <w:szCs w:val="29"/>
          <w:highlight w:val="green"/>
        </w:rPr>
      </w:pPr>
      <w:r w:rsidRPr="00962AE5">
        <w:rPr>
          <w:rFonts w:ascii="Times New Roman" w:hAnsi="Times New Roman" w:cs="Times New Roman"/>
          <w:sz w:val="24"/>
          <w:szCs w:val="24"/>
          <w:highlight w:val="green"/>
        </w:rPr>
        <w:t>extraction vs</w:t>
      </w:r>
      <w:r w:rsidRPr="00962AE5">
        <w:rPr>
          <w:rFonts w:ascii="Times New Roman" w:hAnsi="Times New Roman" w:cs="Times New Roman"/>
          <w:color w:val="4BACC6" w:themeColor="accent5"/>
          <w:sz w:val="24"/>
          <w:szCs w:val="24"/>
          <w:highlight w:val="green"/>
        </w:rPr>
        <w:t>.</w:t>
      </w:r>
      <w:r w:rsidRPr="00962AE5">
        <w:rPr>
          <w:rFonts w:ascii="Times New Roman" w:hAnsi="Times New Roman" w:cs="Times New Roman"/>
          <w:sz w:val="24"/>
          <w:szCs w:val="24"/>
          <w:highlight w:val="green"/>
        </w:rPr>
        <w:t xml:space="preserve"> non-extraction treatment</w:t>
      </w:r>
    </w:p>
    <w:p w14:paraId="56D964CA" w14:textId="77777777" w:rsidR="00FA50ED" w:rsidRPr="00962AE5" w:rsidRDefault="00FA50ED" w:rsidP="00FA50ED">
      <w:pPr>
        <w:pStyle w:val="Corp"/>
        <w:numPr>
          <w:ilvl w:val="0"/>
          <w:numId w:val="9"/>
        </w:numPr>
        <w:spacing w:line="360" w:lineRule="auto"/>
        <w:jc w:val="both"/>
        <w:rPr>
          <w:rFonts w:ascii="Times New Roman" w:eastAsia="Times New Roman" w:hAnsi="Times New Roman" w:cs="Times New Roman"/>
          <w:position w:val="4"/>
          <w:sz w:val="29"/>
          <w:szCs w:val="29"/>
          <w:highlight w:val="green"/>
        </w:rPr>
      </w:pPr>
      <w:r w:rsidRPr="00962AE5">
        <w:rPr>
          <w:rFonts w:ascii="Times New Roman" w:hAnsi="Times New Roman" w:cs="Times New Roman"/>
          <w:sz w:val="24"/>
          <w:szCs w:val="24"/>
          <w:highlight w:val="green"/>
        </w:rPr>
        <w:t>orthodontic treatment only vs</w:t>
      </w:r>
      <w:r w:rsidRPr="00962AE5">
        <w:rPr>
          <w:rFonts w:ascii="Times New Roman" w:hAnsi="Times New Roman" w:cs="Times New Roman"/>
          <w:color w:val="4BACC6" w:themeColor="accent5"/>
          <w:sz w:val="24"/>
          <w:szCs w:val="24"/>
          <w:highlight w:val="green"/>
        </w:rPr>
        <w:t xml:space="preserve">. </w:t>
      </w:r>
      <w:r w:rsidRPr="00962AE5">
        <w:rPr>
          <w:rFonts w:ascii="Times New Roman" w:hAnsi="Times New Roman" w:cs="Times New Roman"/>
          <w:sz w:val="24"/>
          <w:szCs w:val="24"/>
          <w:highlight w:val="green"/>
        </w:rPr>
        <w:t>orthodontic-surgical treatment</w:t>
      </w:r>
    </w:p>
    <w:p w14:paraId="6CFC7864"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3. Anchorage needs of the case</w:t>
      </w:r>
    </w:p>
    <w:p w14:paraId="2CA37A75"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4. The treatment mechanics (given especially by the diagnosis and the anchorage needs)</w:t>
      </w:r>
    </w:p>
    <w:p w14:paraId="169DA429"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5. The final occlusal finishing of the case (the position of the dental arches in a three-dimensional approach)</w:t>
      </w:r>
    </w:p>
    <w:p w14:paraId="38AF8193"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6. Evaluation of the possible effects of the orthodontic treatment overall</w:t>
      </w:r>
    </w:p>
    <w:p w14:paraId="400AC596" w14:textId="77777777" w:rsidR="00FA50ED" w:rsidRPr="00962AE5" w:rsidRDefault="00FA50ED" w:rsidP="00FA50ED">
      <w:pPr>
        <w:pStyle w:val="Corp"/>
        <w:spacing w:line="360" w:lineRule="auto"/>
        <w:jc w:val="both"/>
        <w:rPr>
          <w:rFonts w:ascii="Times New Roman" w:eastAsia="Times New Roman" w:hAnsi="Times New Roman" w:cs="Times New Roman"/>
          <w:sz w:val="24"/>
          <w:szCs w:val="24"/>
          <w:highlight w:val="green"/>
        </w:rPr>
      </w:pPr>
      <w:r w:rsidRPr="00962AE5">
        <w:rPr>
          <w:rFonts w:ascii="Times New Roman" w:hAnsi="Times New Roman" w:cs="Times New Roman"/>
          <w:sz w:val="24"/>
          <w:szCs w:val="24"/>
          <w:highlight w:val="green"/>
        </w:rPr>
        <w:t>7. The possible relapse</w:t>
      </w:r>
      <w:r w:rsidRPr="00962AE5">
        <w:rPr>
          <w:rFonts w:ascii="Times New Roman" w:hAnsi="Times New Roman" w:cs="Times New Roman"/>
          <w:b/>
          <w:bCs/>
          <w:sz w:val="24"/>
          <w:szCs w:val="24"/>
          <w:highlight w:val="green"/>
        </w:rPr>
        <w:t xml:space="preserve"> </w:t>
      </w:r>
      <w:r w:rsidRPr="00962AE5">
        <w:rPr>
          <w:rFonts w:ascii="Times New Roman" w:hAnsi="Times New Roman" w:cs="Times New Roman"/>
          <w:sz w:val="24"/>
          <w:szCs w:val="24"/>
          <w:highlight w:val="green"/>
        </w:rPr>
        <w:t>degree of the case</w:t>
      </w:r>
      <w:r w:rsidRPr="00962AE5">
        <w:rPr>
          <w:rFonts w:ascii="Times New Roman" w:hAnsi="Times New Roman" w:cs="Times New Roman"/>
          <w:color w:val="auto"/>
          <w:sz w:val="24"/>
          <w:szCs w:val="24"/>
          <w:highlight w:val="green"/>
        </w:rPr>
        <w:t xml:space="preserve"> </w:t>
      </w:r>
    </w:p>
    <w:p w14:paraId="3C93A346" w14:textId="2E5BC067" w:rsidR="00FA50ED" w:rsidRPr="00962AE5" w:rsidRDefault="00FA50ED" w:rsidP="00811652">
      <w:pPr>
        <w:pStyle w:val="Corp"/>
        <w:spacing w:line="360" w:lineRule="auto"/>
        <w:jc w:val="both"/>
        <w:rPr>
          <w:rFonts w:ascii="Times New Roman" w:eastAsia="Times New Roman" w:hAnsi="Times New Roman" w:cs="Times New Roman"/>
          <w:color w:val="auto"/>
          <w:sz w:val="24"/>
          <w:szCs w:val="24"/>
          <w:highlight w:val="green"/>
        </w:rPr>
      </w:pPr>
      <w:r w:rsidRPr="00962AE5">
        <w:rPr>
          <w:rFonts w:ascii="Times New Roman" w:eastAsia="Times New Roman" w:hAnsi="Times New Roman" w:cs="Times New Roman"/>
          <w:color w:val="auto"/>
          <w:sz w:val="24"/>
          <w:szCs w:val="24"/>
          <w:highlight w:val="green"/>
        </w:rPr>
        <w:tab/>
        <w:t>In the future we are very much i</w:t>
      </w:r>
      <w:r w:rsidR="001D5DE8" w:rsidRPr="00962AE5">
        <w:rPr>
          <w:rFonts w:ascii="Times New Roman" w:eastAsia="Times New Roman" w:hAnsi="Times New Roman" w:cs="Times New Roman"/>
          <w:color w:val="auto"/>
          <w:sz w:val="24"/>
          <w:szCs w:val="24"/>
          <w:highlight w:val="green"/>
        </w:rPr>
        <w:t>nterested in desig</w:t>
      </w:r>
      <w:r w:rsidR="00A413B0" w:rsidRPr="00962AE5">
        <w:rPr>
          <w:rFonts w:ascii="Times New Roman" w:eastAsia="Times New Roman" w:hAnsi="Times New Roman" w:cs="Times New Roman"/>
          <w:color w:val="auto"/>
          <w:sz w:val="24"/>
          <w:szCs w:val="24"/>
          <w:highlight w:val="green"/>
        </w:rPr>
        <w:t>n</w:t>
      </w:r>
      <w:r w:rsidR="001D5DE8" w:rsidRPr="00962AE5">
        <w:rPr>
          <w:rFonts w:ascii="Times New Roman" w:eastAsia="Times New Roman" w:hAnsi="Times New Roman" w:cs="Times New Roman"/>
          <w:color w:val="auto"/>
          <w:sz w:val="24"/>
          <w:szCs w:val="24"/>
          <w:highlight w:val="green"/>
        </w:rPr>
        <w:t>ing a</w:t>
      </w:r>
      <w:r w:rsidRPr="00962AE5">
        <w:rPr>
          <w:rFonts w:ascii="Times New Roman" w:eastAsia="Times New Roman" w:hAnsi="Times New Roman" w:cs="Times New Roman"/>
          <w:color w:val="auto"/>
          <w:sz w:val="24"/>
          <w:szCs w:val="24"/>
          <w:highlight w:val="green"/>
        </w:rPr>
        <w:t xml:space="preserve"> new study that wo</w:t>
      </w:r>
      <w:r w:rsidR="00A413B0" w:rsidRPr="00962AE5">
        <w:rPr>
          <w:rFonts w:ascii="Times New Roman" w:eastAsia="Times New Roman" w:hAnsi="Times New Roman" w:cs="Times New Roman"/>
          <w:color w:val="auto"/>
          <w:sz w:val="24"/>
          <w:szCs w:val="24"/>
          <w:highlight w:val="green"/>
        </w:rPr>
        <w:t xml:space="preserve">uld incorporate </w:t>
      </w:r>
      <w:r w:rsidRPr="00962AE5">
        <w:rPr>
          <w:rFonts w:ascii="Times New Roman" w:eastAsia="Times New Roman" w:hAnsi="Times New Roman" w:cs="Times New Roman"/>
          <w:color w:val="auto"/>
          <w:sz w:val="24"/>
          <w:szCs w:val="24"/>
          <w:highlight w:val="green"/>
        </w:rPr>
        <w:t>bigger and homogenous patient samples</w:t>
      </w:r>
      <w:r w:rsidR="00A413B0" w:rsidRPr="00962AE5">
        <w:rPr>
          <w:rFonts w:ascii="Times New Roman" w:eastAsia="Times New Roman" w:hAnsi="Times New Roman" w:cs="Times New Roman"/>
          <w:color w:val="auto"/>
          <w:sz w:val="24"/>
          <w:szCs w:val="24"/>
          <w:highlight w:val="green"/>
        </w:rPr>
        <w:t>. E</w:t>
      </w:r>
      <w:r w:rsidRPr="00962AE5">
        <w:rPr>
          <w:rFonts w:ascii="Times New Roman" w:eastAsia="Times New Roman" w:hAnsi="Times New Roman" w:cs="Times New Roman"/>
          <w:color w:val="auto"/>
          <w:sz w:val="24"/>
          <w:szCs w:val="24"/>
          <w:highlight w:val="green"/>
        </w:rPr>
        <w:t>valuating the CO-CR discrepancy in distinctive facial and growth patterns, before and after splint therapy, before and after different treatment protocols, or even bef</w:t>
      </w:r>
      <w:r w:rsidR="00A413B0" w:rsidRPr="00962AE5">
        <w:rPr>
          <w:rFonts w:ascii="Times New Roman" w:eastAsia="Times New Roman" w:hAnsi="Times New Roman" w:cs="Times New Roman"/>
          <w:color w:val="auto"/>
          <w:sz w:val="24"/>
          <w:szCs w:val="24"/>
          <w:highlight w:val="green"/>
        </w:rPr>
        <w:t>ore and after functional therapy in children and adolescents could give us a clearer ideea about the effect of our treatment on the temporomandibular joint.</w:t>
      </w:r>
    </w:p>
    <w:p w14:paraId="3BDCE12A" w14:textId="77777777" w:rsidR="007560BA" w:rsidRPr="00962AE5" w:rsidRDefault="007560BA" w:rsidP="00811652">
      <w:pPr>
        <w:pStyle w:val="Corp"/>
        <w:spacing w:line="360" w:lineRule="auto"/>
        <w:jc w:val="both"/>
        <w:rPr>
          <w:rFonts w:ascii="Times New Roman" w:eastAsia="Times New Roman" w:hAnsi="Times New Roman" w:cs="Times New Roman"/>
          <w:color w:val="auto"/>
          <w:sz w:val="24"/>
          <w:szCs w:val="24"/>
          <w:highlight w:val="green"/>
        </w:rPr>
      </w:pPr>
    </w:p>
    <w:p w14:paraId="20008C69" w14:textId="77777777" w:rsidR="00811652" w:rsidRPr="00962AE5" w:rsidRDefault="001253FF" w:rsidP="00811652">
      <w:pPr>
        <w:pStyle w:val="Corp"/>
        <w:spacing w:line="360" w:lineRule="auto"/>
        <w:jc w:val="both"/>
        <w:rPr>
          <w:rFonts w:ascii="Times New Roman" w:hAnsi="Times New Roman" w:cs="Times New Roman"/>
          <w:b/>
          <w:bCs/>
          <w:sz w:val="24"/>
          <w:szCs w:val="24"/>
          <w:highlight w:val="green"/>
        </w:rPr>
      </w:pPr>
      <w:r w:rsidRPr="00962AE5">
        <w:rPr>
          <w:rFonts w:ascii="Times New Roman" w:hAnsi="Times New Roman" w:cs="Times New Roman"/>
          <w:b/>
          <w:bCs/>
          <w:sz w:val="24"/>
          <w:szCs w:val="24"/>
          <w:highlight w:val="green"/>
        </w:rPr>
        <w:t>Conclusions</w:t>
      </w:r>
    </w:p>
    <w:p w14:paraId="4CCAB7CA" w14:textId="7E9548F8" w:rsidR="007560BA" w:rsidRPr="00962AE5" w:rsidRDefault="007560BA" w:rsidP="00B77BB3">
      <w:pPr>
        <w:pStyle w:val="Corp"/>
        <w:numPr>
          <w:ilvl w:val="0"/>
          <w:numId w:val="9"/>
        </w:numPr>
        <w:spacing w:line="360" w:lineRule="auto"/>
        <w:jc w:val="both"/>
        <w:rPr>
          <w:rFonts w:ascii="Times New Roman" w:eastAsia="Times New Roman" w:hAnsi="Times New Roman" w:cs="Times New Roman"/>
          <w:color w:val="000000" w:themeColor="text1"/>
          <w:sz w:val="24"/>
          <w:szCs w:val="24"/>
          <w:highlight w:val="green"/>
        </w:rPr>
      </w:pPr>
      <w:r w:rsidRPr="00962AE5">
        <w:rPr>
          <w:rFonts w:ascii="Times New Roman" w:eastAsia="Times New Roman" w:hAnsi="Times New Roman" w:cs="Times New Roman"/>
          <w:color w:val="000000" w:themeColor="text1"/>
          <w:sz w:val="24"/>
          <w:szCs w:val="24"/>
          <w:highlight w:val="green"/>
        </w:rPr>
        <w:t xml:space="preserve">In our study all the patients had at least one plane CO-CR discrepancy. More frequently, this displacement was inferior and posterior when teeth were touching in maximum intercuspation. </w:t>
      </w:r>
    </w:p>
    <w:p w14:paraId="090F80FC" w14:textId="0A6F1CF2" w:rsidR="00B77BB3" w:rsidRPr="00962AE5" w:rsidRDefault="00B77BB3" w:rsidP="005B3943">
      <w:pPr>
        <w:pStyle w:val="Corp"/>
        <w:numPr>
          <w:ilvl w:val="0"/>
          <w:numId w:val="9"/>
        </w:numPr>
        <w:spacing w:line="360" w:lineRule="auto"/>
        <w:jc w:val="both"/>
        <w:rPr>
          <w:rFonts w:ascii="Times New Roman" w:eastAsia="Times New Roman" w:hAnsi="Times New Roman" w:cs="Times New Roman"/>
          <w:color w:val="000000" w:themeColor="text1"/>
          <w:sz w:val="24"/>
          <w:szCs w:val="24"/>
          <w:highlight w:val="green"/>
        </w:rPr>
      </w:pPr>
      <w:r w:rsidRPr="00962AE5">
        <w:rPr>
          <w:rFonts w:ascii="Times New Roman" w:eastAsia="Times New Roman" w:hAnsi="Times New Roman" w:cs="Times New Roman"/>
          <w:color w:val="000000" w:themeColor="text1"/>
          <w:sz w:val="24"/>
          <w:szCs w:val="24"/>
          <w:highlight w:val="green"/>
        </w:rPr>
        <w:t>Only 2.5 % of the subjects have had CO-CR coincidence in the horizontal and vertical plane and 12.5 % in the transversal.</w:t>
      </w:r>
    </w:p>
    <w:p w14:paraId="540B40F1" w14:textId="02346467" w:rsidR="002D443E" w:rsidRPr="00962AE5" w:rsidRDefault="002D443E" w:rsidP="005B3943">
      <w:pPr>
        <w:pStyle w:val="Corp"/>
        <w:numPr>
          <w:ilvl w:val="0"/>
          <w:numId w:val="9"/>
        </w:numPr>
        <w:spacing w:line="360" w:lineRule="auto"/>
        <w:jc w:val="both"/>
        <w:rPr>
          <w:rFonts w:ascii="Times New Roman" w:eastAsia="Times New Roman" w:hAnsi="Times New Roman" w:cs="Times New Roman"/>
          <w:color w:val="000000" w:themeColor="text1"/>
          <w:sz w:val="24"/>
          <w:szCs w:val="24"/>
          <w:highlight w:val="green"/>
        </w:rPr>
      </w:pPr>
      <w:r w:rsidRPr="00962AE5">
        <w:rPr>
          <w:rFonts w:ascii="Times New Roman" w:hAnsi="Times New Roman" w:cs="Times New Roman"/>
          <w:color w:val="000000" w:themeColor="text1"/>
          <w:sz w:val="24"/>
          <w:szCs w:val="24"/>
          <w:highlight w:val="green"/>
        </w:rPr>
        <w:t xml:space="preserve">The average value of vertical condyle displacement is 1.3 times higher than the horizontal </w:t>
      </w:r>
    </w:p>
    <w:p w14:paraId="114508B9" w14:textId="4513927F" w:rsidR="00B77BB3" w:rsidRPr="00962AE5" w:rsidRDefault="00B77BB3" w:rsidP="00B77BB3">
      <w:pPr>
        <w:pStyle w:val="Corp"/>
        <w:numPr>
          <w:ilvl w:val="0"/>
          <w:numId w:val="9"/>
        </w:numPr>
        <w:spacing w:line="360" w:lineRule="auto"/>
        <w:jc w:val="both"/>
        <w:rPr>
          <w:rFonts w:ascii="Times New Roman" w:hAnsi="Times New Roman" w:cs="Times New Roman"/>
          <w:color w:val="auto"/>
          <w:sz w:val="24"/>
          <w:szCs w:val="24"/>
          <w:highlight w:val="green"/>
        </w:rPr>
      </w:pPr>
      <w:r w:rsidRPr="00962AE5">
        <w:rPr>
          <w:rFonts w:ascii="Times New Roman" w:hAnsi="Times New Roman" w:cs="Times New Roman"/>
          <w:color w:val="000000" w:themeColor="text1"/>
          <w:sz w:val="24"/>
          <w:szCs w:val="24"/>
          <w:highlight w:val="green"/>
        </w:rPr>
        <w:t>MCD graph can bring usefull information abo</w:t>
      </w:r>
      <w:r w:rsidR="005B3943" w:rsidRPr="00962AE5">
        <w:rPr>
          <w:rFonts w:ascii="Times New Roman" w:hAnsi="Times New Roman" w:cs="Times New Roman"/>
          <w:color w:val="000000" w:themeColor="text1"/>
          <w:sz w:val="24"/>
          <w:szCs w:val="24"/>
          <w:highlight w:val="green"/>
        </w:rPr>
        <w:t xml:space="preserve">ut </w:t>
      </w:r>
      <w:r w:rsidRPr="00962AE5">
        <w:rPr>
          <w:rFonts w:ascii="Times New Roman" w:hAnsi="Times New Roman" w:cs="Times New Roman"/>
          <w:color w:val="000000" w:themeColor="text1"/>
          <w:sz w:val="24"/>
          <w:szCs w:val="24"/>
          <w:highlight w:val="green"/>
        </w:rPr>
        <w:t>condyles</w:t>
      </w:r>
      <w:r w:rsidR="005B3943" w:rsidRPr="00962AE5">
        <w:rPr>
          <w:rFonts w:ascii="Times New Roman" w:hAnsi="Times New Roman" w:cs="Times New Roman"/>
          <w:color w:val="000000" w:themeColor="text1"/>
          <w:sz w:val="24"/>
          <w:szCs w:val="24"/>
          <w:highlight w:val="green"/>
        </w:rPr>
        <w:t xml:space="preserve"> position</w:t>
      </w:r>
      <w:r w:rsidRPr="00962AE5">
        <w:rPr>
          <w:rFonts w:ascii="Times New Roman" w:hAnsi="Times New Roman" w:cs="Times New Roman"/>
          <w:color w:val="000000" w:themeColor="text1"/>
          <w:sz w:val="24"/>
          <w:szCs w:val="24"/>
          <w:highlight w:val="green"/>
        </w:rPr>
        <w:t xml:space="preserve"> </w:t>
      </w:r>
      <w:r w:rsidR="005B3943" w:rsidRPr="00962AE5">
        <w:rPr>
          <w:rFonts w:ascii="Times New Roman" w:hAnsi="Times New Roman" w:cs="Times New Roman"/>
          <w:color w:val="000000" w:themeColor="text1"/>
          <w:sz w:val="24"/>
          <w:szCs w:val="24"/>
          <w:highlight w:val="green"/>
        </w:rPr>
        <w:t>and tre</w:t>
      </w:r>
      <w:r w:rsidR="001D5DE8" w:rsidRPr="00962AE5">
        <w:rPr>
          <w:rFonts w:ascii="Times New Roman" w:hAnsi="Times New Roman" w:cs="Times New Roman"/>
          <w:color w:val="000000" w:themeColor="text1"/>
          <w:sz w:val="24"/>
          <w:szCs w:val="24"/>
          <w:highlight w:val="green"/>
        </w:rPr>
        <w:t>atment outcome (</w:t>
      </w:r>
      <w:r w:rsidR="002D443E" w:rsidRPr="00962AE5">
        <w:rPr>
          <w:rFonts w:ascii="Times New Roman" w:hAnsi="Times New Roman" w:cs="Times New Roman"/>
          <w:color w:val="000000" w:themeColor="text1"/>
          <w:sz w:val="24"/>
          <w:szCs w:val="24"/>
          <w:highlight w:val="green"/>
        </w:rPr>
        <w:t xml:space="preserve">for </w:t>
      </w:r>
      <w:r w:rsidR="001D5DE8" w:rsidRPr="00962AE5">
        <w:rPr>
          <w:rFonts w:ascii="Times New Roman" w:hAnsi="Times New Roman" w:cs="Times New Roman"/>
          <w:color w:val="000000" w:themeColor="text1"/>
          <w:sz w:val="24"/>
          <w:szCs w:val="24"/>
          <w:highlight w:val="green"/>
        </w:rPr>
        <w:t>orthodontic</w:t>
      </w:r>
      <w:r w:rsidR="001D5DE8" w:rsidRPr="00962AE5">
        <w:rPr>
          <w:rFonts w:ascii="Times New Roman" w:hAnsi="Times New Roman" w:cs="Times New Roman"/>
          <w:color w:val="auto"/>
          <w:sz w:val="24"/>
          <w:szCs w:val="24"/>
          <w:highlight w:val="green"/>
        </w:rPr>
        <w:t xml:space="preserve"> </w:t>
      </w:r>
      <w:r w:rsidR="002D443E" w:rsidRPr="00962AE5">
        <w:rPr>
          <w:rFonts w:ascii="Times New Roman" w:hAnsi="Times New Roman" w:cs="Times New Roman"/>
          <w:color w:val="auto"/>
          <w:sz w:val="24"/>
          <w:szCs w:val="24"/>
          <w:highlight w:val="green"/>
        </w:rPr>
        <w:t>treatment, orthognathic surgery or</w:t>
      </w:r>
      <w:r w:rsidR="001D5DE8" w:rsidRPr="00962AE5">
        <w:rPr>
          <w:rFonts w:ascii="Times New Roman" w:hAnsi="Times New Roman" w:cs="Times New Roman"/>
          <w:color w:val="auto"/>
          <w:sz w:val="24"/>
          <w:szCs w:val="24"/>
          <w:highlight w:val="green"/>
        </w:rPr>
        <w:t xml:space="preserve"> </w:t>
      </w:r>
      <w:r w:rsidRPr="00962AE5">
        <w:rPr>
          <w:rFonts w:ascii="Times New Roman" w:hAnsi="Times New Roman" w:cs="Times New Roman"/>
          <w:color w:val="auto"/>
          <w:sz w:val="24"/>
          <w:szCs w:val="24"/>
          <w:highlight w:val="green"/>
        </w:rPr>
        <w:t>maxillary anterior</w:t>
      </w:r>
      <w:r w:rsidR="0033014F" w:rsidRPr="00962AE5">
        <w:rPr>
          <w:rFonts w:ascii="Times New Roman" w:hAnsi="Times New Roman" w:cs="Times New Roman"/>
          <w:color w:val="auto"/>
          <w:sz w:val="24"/>
          <w:szCs w:val="24"/>
          <w:highlight w:val="green"/>
        </w:rPr>
        <w:t xml:space="preserve"> guided orthosis (MAGO) therapy) </w:t>
      </w:r>
    </w:p>
    <w:p w14:paraId="574FB047" w14:textId="77777777" w:rsidR="005B3943" w:rsidRPr="00962AE5" w:rsidRDefault="005B3943" w:rsidP="005B3943">
      <w:pPr>
        <w:pStyle w:val="Corp"/>
        <w:numPr>
          <w:ilvl w:val="0"/>
          <w:numId w:val="9"/>
        </w:numPr>
        <w:spacing w:line="360" w:lineRule="auto"/>
        <w:jc w:val="both"/>
        <w:rPr>
          <w:rFonts w:ascii="Times New Roman" w:hAnsi="Times New Roman" w:cs="Times New Roman"/>
          <w:color w:val="auto"/>
          <w:sz w:val="24"/>
          <w:szCs w:val="24"/>
          <w:highlight w:val="green"/>
        </w:rPr>
      </w:pPr>
      <w:r w:rsidRPr="00962AE5">
        <w:rPr>
          <w:rFonts w:ascii="Times New Roman" w:eastAsia="Times New Roman" w:hAnsi="Times New Roman" w:cs="Times New Roman"/>
          <w:color w:val="auto"/>
          <w:sz w:val="24"/>
          <w:szCs w:val="24"/>
          <w:highlight w:val="green"/>
        </w:rPr>
        <w:t>MCD graph is</w:t>
      </w:r>
      <w:r w:rsidRPr="00962AE5">
        <w:rPr>
          <w:rFonts w:ascii="Times New Roman" w:hAnsi="Times New Roman" w:cs="Times New Roman"/>
          <w:color w:val="auto"/>
          <w:sz w:val="24"/>
          <w:szCs w:val="24"/>
          <w:highlight w:val="green"/>
        </w:rPr>
        <w:t xml:space="preserve"> an important tool for daily orthodontic diagnosis. </w:t>
      </w:r>
    </w:p>
    <w:p w14:paraId="4707F872" w14:textId="77777777" w:rsidR="00B77BB3" w:rsidRPr="001253FF" w:rsidRDefault="00B77BB3" w:rsidP="00B77BB3">
      <w:pPr>
        <w:pStyle w:val="Corp"/>
        <w:spacing w:line="360" w:lineRule="auto"/>
        <w:ind w:left="262"/>
        <w:jc w:val="both"/>
        <w:rPr>
          <w:rFonts w:ascii="Times New Roman" w:eastAsia="Times New Roman" w:hAnsi="Times New Roman" w:cs="Times New Roman"/>
          <w:sz w:val="24"/>
          <w:szCs w:val="24"/>
        </w:rPr>
      </w:pPr>
    </w:p>
    <w:p w14:paraId="43430EA3" w14:textId="77777777" w:rsidR="00B77BB3" w:rsidRDefault="00B77BB3" w:rsidP="00B77BB3">
      <w:pPr>
        <w:pStyle w:val="Corp"/>
        <w:spacing w:line="360" w:lineRule="auto"/>
        <w:ind w:left="262"/>
        <w:jc w:val="both"/>
        <w:rPr>
          <w:rFonts w:ascii="Times New Roman" w:eastAsia="Times New Roman" w:hAnsi="Times New Roman" w:cs="Times New Roman"/>
          <w:color w:val="auto"/>
          <w:sz w:val="24"/>
          <w:szCs w:val="24"/>
        </w:rPr>
      </w:pPr>
    </w:p>
    <w:p w14:paraId="64A804E6"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1CD0C7F2"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109340F8"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7C302A74"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5ED9A577"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5EADB3D9"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48D98212"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5B5FB824"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0228217C"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589954CF"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0D575CFA"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6B9689C8"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0930A8E2"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2ACB96E2"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5F681917"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37978204"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4A639431"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6938F33D"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48D86A63"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31764224"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20D42151"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050EE9C9"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282B70D4"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25944052" w14:textId="77777777" w:rsidR="00593833" w:rsidRDefault="00593833" w:rsidP="00B77BB3">
      <w:pPr>
        <w:pStyle w:val="Corp"/>
        <w:spacing w:line="360" w:lineRule="auto"/>
        <w:ind w:left="262"/>
        <w:jc w:val="both"/>
        <w:rPr>
          <w:rFonts w:ascii="Times New Roman" w:eastAsia="Times New Roman" w:hAnsi="Times New Roman" w:cs="Times New Roman"/>
          <w:color w:val="auto"/>
          <w:sz w:val="24"/>
          <w:szCs w:val="24"/>
        </w:rPr>
      </w:pPr>
    </w:p>
    <w:p w14:paraId="43745252" w14:textId="77777777" w:rsidR="00593833" w:rsidRDefault="00593833" w:rsidP="00811652">
      <w:pPr>
        <w:pStyle w:val="Corp"/>
        <w:spacing w:line="360" w:lineRule="auto"/>
        <w:jc w:val="both"/>
        <w:rPr>
          <w:rFonts w:ascii="Times New Roman" w:eastAsia="Times New Roman" w:hAnsi="Times New Roman" w:cs="Times New Roman"/>
          <w:color w:val="auto"/>
          <w:sz w:val="24"/>
          <w:szCs w:val="24"/>
        </w:rPr>
      </w:pPr>
    </w:p>
    <w:p w14:paraId="6CD4631E" w14:textId="77777777" w:rsidR="00811652" w:rsidRPr="001253FF" w:rsidRDefault="00811652" w:rsidP="00811652">
      <w:pPr>
        <w:pStyle w:val="Corp"/>
        <w:spacing w:line="360" w:lineRule="auto"/>
        <w:jc w:val="both"/>
        <w:rPr>
          <w:rFonts w:ascii="Times New Roman" w:eastAsia="Times New Roman" w:hAnsi="Times New Roman" w:cs="Times New Roman"/>
          <w:b/>
          <w:bCs/>
          <w:color w:val="auto"/>
          <w:sz w:val="24"/>
          <w:szCs w:val="24"/>
        </w:rPr>
      </w:pPr>
      <w:r w:rsidRPr="001253FF">
        <w:rPr>
          <w:rFonts w:ascii="Times New Roman" w:hAnsi="Times New Roman" w:cs="Times New Roman"/>
          <w:b/>
          <w:bCs/>
          <w:color w:val="auto"/>
          <w:sz w:val="24"/>
          <w:szCs w:val="24"/>
        </w:rPr>
        <w:t xml:space="preserve">References </w:t>
      </w:r>
    </w:p>
    <w:p w14:paraId="2AEB6279" w14:textId="77777777" w:rsidR="00811652" w:rsidRPr="001253FF" w:rsidRDefault="00811652" w:rsidP="00811652">
      <w:pPr>
        <w:pStyle w:val="Corp"/>
        <w:spacing w:line="360" w:lineRule="auto"/>
        <w:jc w:val="both"/>
        <w:rPr>
          <w:rFonts w:ascii="Times New Roman" w:eastAsia="Times New Roman" w:hAnsi="Times New Roman" w:cs="Times New Roman"/>
          <w:color w:val="auto"/>
          <w:sz w:val="24"/>
          <w:szCs w:val="24"/>
        </w:rPr>
      </w:pPr>
    </w:p>
    <w:p w14:paraId="232D8E01"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Okeson JP. Management of temporomandibular disorders and occlusion. 6th ed. Mosby Elsevier: St. Louis; 2008.</w:t>
      </w:r>
    </w:p>
    <w:p w14:paraId="25AD923C"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Girardot RA. Functioning tooth relationship in the adult dentition. Thesis, University of Southern CA, 1972.</w:t>
      </w:r>
    </w:p>
    <w:p w14:paraId="0ECFC16C"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Posselt U. Studies in the mobility of the human mandible. Acta Odontol Scand 1952; 10(Suppl):19-27.</w:t>
      </w:r>
    </w:p>
    <w:p w14:paraId="533BF37F"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Papilian V. Anatomia omului. Volum 1: Aparatul locomotor. Ediția 12. Editura BIC ALL; 2006. </w:t>
      </w:r>
    </w:p>
    <w:p w14:paraId="3DF92FDF"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Wilkinson TM. The relationship between the disk and the lateral pterygoid muscle in the human temporo-mandibular joint. J Prosthet Dent 1988;60:715-724. </w:t>
      </w:r>
    </w:p>
    <w:p w14:paraId="1BAE4499"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Tanaka TT. TMJ microanatomy: an approach to current controversies. Chula Vista, Calif, 1992, Clinical Research Foundation. </w:t>
      </w:r>
    </w:p>
    <w:p w14:paraId="078A591C"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Tanaka TT. Advanced dissection of the temporomandibular joint. Chula Vista:Calif; 1989. Clinical Research Foundation.</w:t>
      </w:r>
    </w:p>
    <w:p w14:paraId="61892B23"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Dawson PE. Functional occlusion: From TMJ to Smile Design. Mosby Elsevier: St. Louis; 2007. </w:t>
      </w:r>
    </w:p>
    <w:p w14:paraId="6648BEBF"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color w:val="auto"/>
          <w:sz w:val="24"/>
          <w:szCs w:val="24"/>
        </w:rPr>
      </w:pPr>
      <w:r w:rsidRPr="001253FF">
        <w:rPr>
          <w:rFonts w:ascii="Times New Roman" w:hAnsi="Times New Roman" w:cs="Times New Roman"/>
          <w:color w:val="auto"/>
          <w:sz w:val="24"/>
          <w:szCs w:val="24"/>
        </w:rPr>
        <w:t xml:space="preserve">Girardot RA Jr., editor. Goal-directed orthodontics. </w:t>
      </w:r>
      <w:r w:rsidRPr="001253FF">
        <w:rPr>
          <w:rFonts w:ascii="Times New Roman" w:hAnsi="Times New Roman" w:cs="Times New Roman"/>
          <w:color w:val="auto"/>
          <w:sz w:val="24"/>
          <w:szCs w:val="24"/>
          <w:lang w:val="es-ES_tradnl"/>
        </w:rPr>
        <w:t>Los Gatos, CA</w:t>
      </w:r>
      <w:r w:rsidRPr="001253FF">
        <w:rPr>
          <w:rFonts w:ascii="Times New Roman" w:hAnsi="Times New Roman" w:cs="Times New Roman"/>
          <w:color w:val="auto"/>
          <w:sz w:val="24"/>
          <w:szCs w:val="24"/>
        </w:rPr>
        <w:t>: Roth Williams International Society of Orthodontists; 2013.</w:t>
      </w:r>
    </w:p>
    <w:p w14:paraId="0FCA87D9"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color w:val="auto"/>
          <w:sz w:val="24"/>
          <w:szCs w:val="24"/>
        </w:rPr>
        <w:t>Cordray FE. Three-dimensional analysis of mod</w:t>
      </w:r>
      <w:r w:rsidRPr="001253FF">
        <w:rPr>
          <w:rFonts w:ascii="Times New Roman" w:hAnsi="Times New Roman" w:cs="Times New Roman"/>
          <w:sz w:val="24"/>
          <w:szCs w:val="24"/>
        </w:rPr>
        <w:t>els articulated in the seated condylar position from a deprogrammed asymptomatic population: A prospective study. Part 1. Am J Orthod Dentofacial Orthop 2006;129:619.</w:t>
      </w:r>
    </w:p>
    <w:p w14:paraId="67CA36DE"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 xml:space="preserve">Utt TW, Meyers CE Jr, Wierzba TF, Hondrum SO. A three- dimensional comparison of condylar position changes between centric relation and centric occlusion using the mandibular position indicator. Am J Orthod Dentofac Orthop 1995;107(3):298-308. </w:t>
      </w:r>
    </w:p>
    <w:p w14:paraId="53A7D4D7"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Slavicek RJ. Clinical and instrumental functional analysis for diagnosis and treatment planning. Part IV: Instrumental analysis of mandibular casts using the Mandibular Position Indicator. J Clin Orthod 1988;22:566-575.</w:t>
      </w:r>
    </w:p>
    <w:p w14:paraId="689D0F0D"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Shildkraut M, Wood DP, Hunter WS. The CR-CO discrepancy and its effect on cephalometric measurements. Angle Orthod 1994;64:333-342.</w:t>
      </w:r>
    </w:p>
    <w:p w14:paraId="6C57427B"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Girardot RA. The nature of condylar displacement in patients with TM pain-dysfunction. Orthod Rev 1987;1:16-23.</w:t>
      </w:r>
    </w:p>
    <w:p w14:paraId="6A9E63F0"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 xml:space="preserve">Crawford SD. The relationship between condylar axis position as determined by the occlusion and measured by the CPI instrument and signs and symptoms of TM dysfunction. Angle Orthod 1999;69:103-115. </w:t>
      </w:r>
    </w:p>
    <w:p w14:paraId="596CE6BF"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Wood DP, Elliot RW. Reproducibility of the centric relation wax technique. Angle Orthod 1994;64:211-221.</w:t>
      </w:r>
    </w:p>
    <w:p w14:paraId="41DD1131"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Hoffman PJ, Silverman SI, Garfinkel L. Comparison of condylar position in centric relation and in centric occlusion in dentulous patients. J Prosth Dent 1973;30:582-588.</w:t>
      </w:r>
    </w:p>
    <w:p w14:paraId="58E95C8A"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Hidaka O, Adachi S, Takada K. The difference in condylar position between centric relation and centric occlusion in pretreatment Japanese orthodontic patients. Angle Orthod 2002;72:295-301.</w:t>
      </w:r>
    </w:p>
    <w:p w14:paraId="0B900EE0"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Williamson EH, Evans DL, Barton WA, Williams BH. The effect of biteplane use on terminal hinge axis location. Angle Orthod 1977;47:25-33.</w:t>
      </w:r>
    </w:p>
    <w:p w14:paraId="30975AB4"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Williamson EH. Laminagraphic study of mandibular condyle position when recording centric relation. J Prosth Dent 1978;39:561-564.</w:t>
      </w:r>
    </w:p>
    <w:p w14:paraId="397F6F20"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Karl PJ, Foley TF. The use of a deprogramming appliance to obtain centric relation records. Angle Orthod 1999;69:117-125.</w:t>
      </w:r>
    </w:p>
    <w:p w14:paraId="68D70041"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Wood DP, Korne PH. Estimated and true hinge axis: a comparison of condylar displacements. Angle Orthod 1992;62:167-175.</w:t>
      </w:r>
    </w:p>
    <w:p w14:paraId="1B31B174"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Hicks ST, Wood DP. Recording condylar movement with two facebow systems. Angle Orthod 1996;66:293-300.</w:t>
      </w:r>
    </w:p>
    <w:p w14:paraId="5C7181EF"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 xml:space="preserve">Rosner D, Goldberg GF. Condylar retruded contact position and intercuspal position and correlation in dentulous patients. Part 1: Three dimensional analysis of condylar registrations. J Prosth Dent 1986;56:230. </w:t>
      </w:r>
    </w:p>
    <w:p w14:paraId="0992A304"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Roth RH, Rolfs DA. Functional occlusion for the orthodontist. Part II. J Clin Orthod 1981;15:100.</w:t>
      </w:r>
    </w:p>
    <w:p w14:paraId="59848739" w14:textId="77777777" w:rsidR="00811652" w:rsidRPr="001253FF" w:rsidRDefault="00811652" w:rsidP="00811652">
      <w:pPr>
        <w:pStyle w:val="Corp"/>
        <w:numPr>
          <w:ilvl w:val="0"/>
          <w:numId w:val="11"/>
        </w:numPr>
        <w:spacing w:line="360" w:lineRule="auto"/>
        <w:jc w:val="both"/>
        <w:rPr>
          <w:rFonts w:ascii="Times New Roman" w:eastAsia="Times New Roman" w:hAnsi="Times New Roman" w:cs="Times New Roman"/>
          <w:sz w:val="24"/>
          <w:szCs w:val="24"/>
        </w:rPr>
      </w:pPr>
      <w:r w:rsidRPr="001253FF">
        <w:rPr>
          <w:rFonts w:ascii="Times New Roman" w:hAnsi="Times New Roman" w:cs="Times New Roman"/>
          <w:sz w:val="24"/>
          <w:szCs w:val="24"/>
        </w:rPr>
        <w:t>Weffort SYK, Fantini SM. Condylar displacement between centric relation and maximum intercuspation in symptomatic and asymptomatic individuals. Angle Orthod 2010;80:835-842.</w:t>
      </w:r>
    </w:p>
    <w:p w14:paraId="4C448D71" w14:textId="77777777" w:rsidR="00811652" w:rsidRPr="001253FF" w:rsidRDefault="00811652" w:rsidP="00811652">
      <w:pPr>
        <w:pStyle w:val="Corp"/>
        <w:numPr>
          <w:ilvl w:val="0"/>
          <w:numId w:val="11"/>
        </w:numPr>
        <w:spacing w:line="360" w:lineRule="auto"/>
        <w:rPr>
          <w:rFonts w:ascii="Times New Roman" w:eastAsia="Times New Roman" w:hAnsi="Times New Roman" w:cs="Times New Roman"/>
          <w:sz w:val="24"/>
          <w:szCs w:val="24"/>
        </w:rPr>
      </w:pPr>
      <w:r w:rsidRPr="001253FF">
        <w:rPr>
          <w:rFonts w:ascii="Times New Roman" w:hAnsi="Times New Roman" w:cs="Times New Roman"/>
          <w:sz w:val="24"/>
          <w:szCs w:val="24"/>
        </w:rPr>
        <w:t>Padala S, Padmanabhan S, Chithranjan AB. Comparative evaluation of condylar position in symptomatic (TMJ dysfunction) and asymptomatic individuals. Indian J Dent Res 2012;23:122.</w:t>
      </w:r>
      <w:r w:rsidRPr="001253FF">
        <w:rPr>
          <w:rFonts w:ascii="Times New Roman" w:eastAsia="Times New Roman" w:hAnsi="Times New Roman" w:cs="Times New Roman"/>
          <w:sz w:val="24"/>
          <w:szCs w:val="24"/>
        </w:rPr>
        <w:br/>
      </w:r>
    </w:p>
    <w:p w14:paraId="6EFDCA3C" w14:textId="77777777" w:rsidR="001253FF" w:rsidRDefault="001253FF" w:rsidP="00811652">
      <w:pPr>
        <w:pStyle w:val="Corp"/>
        <w:spacing w:line="360" w:lineRule="auto"/>
        <w:jc w:val="both"/>
        <w:rPr>
          <w:rFonts w:ascii="Times New Roman" w:eastAsia="Times New Roman" w:hAnsi="Times New Roman" w:cs="Times New Roman"/>
          <w:color w:val="auto"/>
          <w:sz w:val="24"/>
          <w:szCs w:val="24"/>
        </w:rPr>
      </w:pPr>
    </w:p>
    <w:p w14:paraId="6F2C516E" w14:textId="4FABCF04" w:rsidR="00811652" w:rsidRPr="002D443E" w:rsidRDefault="001253FF" w:rsidP="007E0390">
      <w:pPr>
        <w:pStyle w:val="Corp"/>
        <w:spacing w:line="360" w:lineRule="auto"/>
        <w:jc w:val="both"/>
        <w:rPr>
          <w:rFonts w:ascii="Times New Roman" w:eastAsia="Times New Roman" w:hAnsi="Times New Roman" w:cs="Times New Roman"/>
          <w:b/>
          <w:sz w:val="24"/>
          <w:szCs w:val="24"/>
        </w:rPr>
      </w:pPr>
      <w:r w:rsidRPr="002D443E">
        <w:rPr>
          <w:rFonts w:ascii="Times New Roman" w:eastAsia="Times New Roman" w:hAnsi="Times New Roman" w:cs="Times New Roman"/>
          <w:b/>
          <w:sz w:val="24"/>
          <w:szCs w:val="24"/>
        </w:rPr>
        <w:t>The legend for figures</w:t>
      </w:r>
      <w:r w:rsidR="002D443E" w:rsidRPr="002D443E">
        <w:rPr>
          <w:rFonts w:ascii="Times New Roman" w:eastAsia="Times New Roman" w:hAnsi="Times New Roman" w:cs="Times New Roman"/>
          <w:b/>
          <w:sz w:val="24"/>
          <w:szCs w:val="24"/>
        </w:rPr>
        <w:t xml:space="preserve"> and tables</w:t>
      </w:r>
    </w:p>
    <w:p w14:paraId="123CEA4A" w14:textId="17CF035F" w:rsidR="00595103" w:rsidRDefault="00863259">
      <w:pPr>
        <w:rPr>
          <w:rFonts w:ascii="Times New Roman" w:hAnsi="Times New Roman" w:cs="Times New Roman"/>
          <w:b/>
        </w:rPr>
      </w:pPr>
      <w:r w:rsidRPr="00863259">
        <w:rPr>
          <w:rFonts w:ascii="Times New Roman" w:hAnsi="Times New Roman" w:cs="Times New Roman"/>
          <w:b/>
        </w:rPr>
        <w:t>Figures</w:t>
      </w:r>
      <w:r w:rsidR="00811652" w:rsidRPr="00863259">
        <w:rPr>
          <w:rFonts w:ascii="Times New Roman" w:hAnsi="Times New Roman" w:cs="Times New Roman"/>
          <w:b/>
        </w:rPr>
        <w:tab/>
      </w:r>
    </w:p>
    <w:p w14:paraId="6A0F7C6C" w14:textId="77777777" w:rsidR="007E0390" w:rsidRPr="00863259" w:rsidRDefault="007E0390">
      <w:pPr>
        <w:rPr>
          <w:rFonts w:ascii="Times New Roman" w:hAnsi="Times New Roman" w:cs="Times New Roman"/>
          <w:b/>
          <w:color w:val="262626"/>
          <w14:shadow w14:blurRad="50800" w14:dist="38100" w14:dir="2700000" w14:sx="100000" w14:sy="100000" w14:kx="0" w14:ky="0" w14:algn="tl">
            <w14:srgbClr w14:val="000000">
              <w14:alpha w14:val="60000"/>
            </w14:srgbClr>
          </w14:shadow>
        </w:rPr>
      </w:pPr>
    </w:p>
    <w:p w14:paraId="45F4E024" w14:textId="77777777"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Figure 1. Part of the registrations taken in order to fully diagnose each case: study cast models in class IV plaster, CO and CR wax registrations, facebow bitefork.</w:t>
      </w:r>
    </w:p>
    <w:p w14:paraId="5E4794F3"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7B2A203D" w14:textId="5C8874AF"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Figure 2. AD2 a</w:t>
      </w:r>
      <w:r w:rsidR="007E0390">
        <w:rPr>
          <w:rFonts w:ascii="Times New Roman" w:hAnsi="Times New Roman" w:cs="Times New Roman"/>
          <w:sz w:val="24"/>
          <w:szCs w:val="24"/>
        </w:rPr>
        <w:t>rticulator mounted models</w:t>
      </w:r>
      <w:r w:rsidRPr="001253FF">
        <w:rPr>
          <w:rFonts w:ascii="Times New Roman" w:hAnsi="Times New Roman" w:cs="Times New Roman"/>
          <w:sz w:val="24"/>
          <w:szCs w:val="24"/>
        </w:rPr>
        <w:t>.</w:t>
      </w:r>
    </w:p>
    <w:p w14:paraId="1A23CEEE"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6AC64338" w14:textId="07AD4BE2"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 xml:space="preserve">Figure </w:t>
      </w:r>
      <w:r w:rsidR="001D5DE8">
        <w:rPr>
          <w:rFonts w:ascii="Times New Roman" w:hAnsi="Times New Roman" w:cs="Times New Roman"/>
          <w:sz w:val="24"/>
          <w:szCs w:val="24"/>
        </w:rPr>
        <w:t xml:space="preserve">3. Condylar position evaluated </w:t>
      </w:r>
      <w:r w:rsidRPr="001253FF">
        <w:rPr>
          <w:rFonts w:ascii="Times New Roman" w:hAnsi="Times New Roman" w:cs="Times New Roman"/>
          <w:sz w:val="24"/>
          <w:szCs w:val="24"/>
        </w:rPr>
        <w:t>with the use of MCD: A. CO condylar position in the vertical and horizontal planes; B. CR condylar position in the vertical and horizontal planes; C. Transve</w:t>
      </w:r>
      <w:r w:rsidR="001D5DE8">
        <w:rPr>
          <w:rFonts w:ascii="Times New Roman" w:hAnsi="Times New Roman" w:cs="Times New Roman"/>
          <w:sz w:val="24"/>
          <w:szCs w:val="24"/>
        </w:rPr>
        <w:t>rse condylar position evaluation</w:t>
      </w:r>
      <w:r w:rsidRPr="001253FF">
        <w:rPr>
          <w:rFonts w:ascii="Times New Roman" w:hAnsi="Times New Roman" w:cs="Times New Roman"/>
          <w:sz w:val="24"/>
          <w:szCs w:val="24"/>
        </w:rPr>
        <w:t xml:space="preserve"> in CO; D. MCD paper graph after CO-CR discrepancy registration. </w:t>
      </w:r>
    </w:p>
    <w:p w14:paraId="530DB57A"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4FF7E628" w14:textId="77777777"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Figure 4. The CO-CR discrepancy: A.Vertical discrepancy; B.Horizontal disprepancy.</w:t>
      </w:r>
    </w:p>
    <w:p w14:paraId="74456864"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25C2B8B2" w14:textId="0440D722"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 xml:space="preserve">Figure 5. Vertical </w:t>
      </w:r>
      <w:r w:rsidR="00D066D9">
        <w:rPr>
          <w:rFonts w:ascii="Times New Roman" w:hAnsi="Times New Roman" w:cs="Times New Roman"/>
          <w:sz w:val="24"/>
          <w:szCs w:val="24"/>
        </w:rPr>
        <w:t xml:space="preserve">and horizontal </w:t>
      </w:r>
      <w:r w:rsidRPr="001253FF">
        <w:rPr>
          <w:rFonts w:ascii="Times New Roman" w:hAnsi="Times New Roman" w:cs="Times New Roman"/>
          <w:sz w:val="24"/>
          <w:szCs w:val="24"/>
        </w:rPr>
        <w:t>condylar displacement between CO-CR.</w:t>
      </w:r>
    </w:p>
    <w:p w14:paraId="3A343B96"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00DEC8CE" w14:textId="77777777" w:rsidR="001253FF" w:rsidRP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Figure 6. The distribution of the CO-CR shift: A.Horizontal condylar shift ; B. Vertical condylar shift; C.Transversal condylar shift.</w:t>
      </w:r>
    </w:p>
    <w:p w14:paraId="7DCA3C1B"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5270DDA2" w14:textId="7A0D08F9" w:rsidR="001253FF" w:rsidRDefault="001253FF" w:rsidP="001253FF">
      <w:pPr>
        <w:pStyle w:val="Corp"/>
        <w:spacing w:line="360" w:lineRule="auto"/>
        <w:jc w:val="both"/>
        <w:rPr>
          <w:rFonts w:ascii="Times New Roman" w:hAnsi="Times New Roman" w:cs="Times New Roman"/>
          <w:sz w:val="24"/>
          <w:szCs w:val="24"/>
        </w:rPr>
      </w:pPr>
      <w:r w:rsidRPr="001253FF">
        <w:rPr>
          <w:rFonts w:ascii="Times New Roman" w:hAnsi="Times New Roman" w:cs="Times New Roman"/>
          <w:sz w:val="24"/>
          <w:szCs w:val="24"/>
        </w:rPr>
        <w:t>Figure 7. Lateral cephalometric radiograph changes when adding the CO-</w:t>
      </w:r>
      <w:r w:rsidR="0033014F">
        <w:rPr>
          <w:rFonts w:ascii="Times New Roman" w:hAnsi="Times New Roman" w:cs="Times New Roman"/>
          <w:sz w:val="24"/>
          <w:szCs w:val="24"/>
        </w:rPr>
        <w:t>CR discrepancy in a orthodontic</w:t>
      </w:r>
      <w:r w:rsidRPr="001253FF">
        <w:rPr>
          <w:rFonts w:ascii="Times New Roman" w:hAnsi="Times New Roman" w:cs="Times New Roman"/>
          <w:sz w:val="24"/>
          <w:szCs w:val="24"/>
        </w:rPr>
        <w:t xml:space="preserve"> software; A. Initial analysis; B.CO-CR discrepancy ; C. Changes occurring after the CO-CR correction.</w:t>
      </w:r>
    </w:p>
    <w:p w14:paraId="79F136E3" w14:textId="77777777" w:rsidR="007E0390" w:rsidRPr="001253FF" w:rsidRDefault="007E0390" w:rsidP="001253FF">
      <w:pPr>
        <w:pStyle w:val="Corp"/>
        <w:spacing w:line="360" w:lineRule="auto"/>
        <w:jc w:val="both"/>
        <w:rPr>
          <w:rFonts w:ascii="Times New Roman" w:eastAsia="Times New Roman" w:hAnsi="Times New Roman" w:cs="Times New Roman"/>
          <w:sz w:val="24"/>
          <w:szCs w:val="24"/>
        </w:rPr>
      </w:pPr>
      <w:bookmarkStart w:id="0" w:name="_GoBack"/>
      <w:bookmarkEnd w:id="0"/>
    </w:p>
    <w:p w14:paraId="4EF35E9A" w14:textId="7BC11452" w:rsidR="001253FF" w:rsidRPr="00863259" w:rsidRDefault="00863259" w:rsidP="001253FF">
      <w:pPr>
        <w:pStyle w:val="Corp"/>
        <w:spacing w:line="360" w:lineRule="auto"/>
        <w:jc w:val="both"/>
        <w:rPr>
          <w:rFonts w:ascii="Times New Roman" w:hAnsi="Times New Roman" w:cs="Times New Roman"/>
          <w:b/>
          <w:sz w:val="24"/>
          <w:szCs w:val="24"/>
        </w:rPr>
      </w:pPr>
      <w:r w:rsidRPr="00863259">
        <w:rPr>
          <w:rFonts w:ascii="Times New Roman" w:hAnsi="Times New Roman" w:cs="Times New Roman"/>
          <w:b/>
          <w:sz w:val="24"/>
          <w:szCs w:val="24"/>
        </w:rPr>
        <w:t>Tables</w:t>
      </w:r>
    </w:p>
    <w:p w14:paraId="3457651E" w14:textId="77777777" w:rsidR="00863259" w:rsidRPr="000768D2" w:rsidRDefault="002D443E" w:rsidP="00863259">
      <w:r>
        <w:rPr>
          <w:rFonts w:ascii="Times New Roman" w:eastAsia="Times New Roman" w:hAnsi="Times New Roman" w:cs="Times New Roman"/>
        </w:rPr>
        <w:t xml:space="preserve">Table I. </w:t>
      </w:r>
      <w:r w:rsidR="00863259">
        <w:t>Condylar displacement measurements obtained in our study (absolute values);</w:t>
      </w:r>
    </w:p>
    <w:p w14:paraId="6981101C" w14:textId="47604D4D" w:rsidR="001253FF" w:rsidRDefault="001253FF" w:rsidP="001253FF">
      <w:pPr>
        <w:pStyle w:val="Corp"/>
        <w:spacing w:line="360" w:lineRule="auto"/>
        <w:jc w:val="both"/>
        <w:rPr>
          <w:rFonts w:ascii="Times New Roman" w:eastAsia="Times New Roman" w:hAnsi="Times New Roman" w:cs="Times New Roman"/>
          <w:sz w:val="24"/>
          <w:szCs w:val="24"/>
        </w:rPr>
      </w:pPr>
    </w:p>
    <w:p w14:paraId="77FECAA2" w14:textId="3B8A9A80" w:rsidR="00863259" w:rsidRDefault="002D443E" w:rsidP="00863259">
      <w:r>
        <w:rPr>
          <w:rFonts w:ascii="Times New Roman" w:eastAsia="Times New Roman" w:hAnsi="Times New Roman" w:cs="Times New Roman"/>
        </w:rPr>
        <w:t>Table II.</w:t>
      </w:r>
      <w:r w:rsidR="00863259" w:rsidRPr="00863259">
        <w:t xml:space="preserve"> </w:t>
      </w:r>
      <w:r w:rsidR="00863259">
        <w:t>. Comparision between</w:t>
      </w:r>
      <w:r w:rsidR="00834FD4">
        <w:t xml:space="preserve"> our results and </w:t>
      </w:r>
      <w:r w:rsidR="00863259">
        <w:t>other studies.</w:t>
      </w:r>
    </w:p>
    <w:p w14:paraId="04B08DEF" w14:textId="77777777" w:rsidR="00863259" w:rsidRDefault="00863259" w:rsidP="00863259"/>
    <w:p w14:paraId="54825A90" w14:textId="31BA2595" w:rsidR="002D443E" w:rsidRPr="001253FF" w:rsidRDefault="002D443E" w:rsidP="001253FF">
      <w:pPr>
        <w:pStyle w:val="Corp"/>
        <w:spacing w:line="360" w:lineRule="auto"/>
        <w:jc w:val="both"/>
        <w:rPr>
          <w:rFonts w:ascii="Times New Roman" w:eastAsia="Times New Roman" w:hAnsi="Times New Roman" w:cs="Times New Roman"/>
          <w:sz w:val="24"/>
          <w:szCs w:val="24"/>
        </w:rPr>
      </w:pPr>
    </w:p>
    <w:p w14:paraId="1753FE08" w14:textId="77777777" w:rsidR="001253FF" w:rsidRPr="001253FF" w:rsidRDefault="001253FF" w:rsidP="001253FF">
      <w:pPr>
        <w:pStyle w:val="Corp"/>
        <w:spacing w:line="360" w:lineRule="auto"/>
        <w:jc w:val="both"/>
        <w:rPr>
          <w:rFonts w:ascii="Times New Roman" w:eastAsia="Times New Roman" w:hAnsi="Times New Roman" w:cs="Times New Roman"/>
          <w:sz w:val="24"/>
          <w:szCs w:val="24"/>
        </w:rPr>
      </w:pPr>
    </w:p>
    <w:p w14:paraId="0C45360D" w14:textId="77777777" w:rsidR="001253FF" w:rsidRPr="001253FF" w:rsidRDefault="001253FF" w:rsidP="001253FF">
      <w:pPr>
        <w:pStyle w:val="Corp"/>
        <w:spacing w:line="360" w:lineRule="auto"/>
        <w:jc w:val="both"/>
        <w:rPr>
          <w:rFonts w:ascii="Times New Roman" w:hAnsi="Times New Roman" w:cs="Times New Roman"/>
          <w:sz w:val="24"/>
          <w:szCs w:val="24"/>
        </w:rPr>
      </w:pPr>
    </w:p>
    <w:p w14:paraId="56374C97" w14:textId="77777777" w:rsidR="001253FF" w:rsidRPr="001253FF" w:rsidRDefault="001253FF" w:rsidP="001253FF">
      <w:pPr>
        <w:pStyle w:val="Corp"/>
        <w:spacing w:line="360" w:lineRule="auto"/>
        <w:jc w:val="both"/>
        <w:rPr>
          <w:rFonts w:ascii="Times New Roman" w:eastAsia="Times New Roman" w:hAnsi="Times New Roman" w:cs="Times New Roman"/>
          <w:sz w:val="24"/>
          <w:szCs w:val="24"/>
        </w:rPr>
      </w:pPr>
    </w:p>
    <w:p w14:paraId="22821BB8" w14:textId="77777777" w:rsidR="001253FF" w:rsidRPr="001253FF" w:rsidRDefault="001253FF">
      <w:pPr>
        <w:rPr>
          <w:rFonts w:ascii="Times New Roman" w:hAnsi="Times New Roman" w:cs="Times New Roman"/>
        </w:rPr>
      </w:pPr>
    </w:p>
    <w:sectPr w:rsidR="001253FF" w:rsidRPr="001253FF" w:rsidSect="00D618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72D"/>
    <w:multiLevelType w:val="multilevel"/>
    <w:tmpl w:val="31C83D22"/>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nsid w:val="20063EB4"/>
    <w:multiLevelType w:val="multilevel"/>
    <w:tmpl w:val="6F2C8430"/>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2">
    <w:nsid w:val="259F72BE"/>
    <w:multiLevelType w:val="multilevel"/>
    <w:tmpl w:val="6AD8390C"/>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3">
    <w:nsid w:val="3D0C3D53"/>
    <w:multiLevelType w:val="multilevel"/>
    <w:tmpl w:val="A13041DA"/>
    <w:styleLink w:val="List0"/>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4">
    <w:nsid w:val="456E5FFE"/>
    <w:multiLevelType w:val="multilevel"/>
    <w:tmpl w:val="BA6C4EC0"/>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5">
    <w:nsid w:val="480701AC"/>
    <w:multiLevelType w:val="multilevel"/>
    <w:tmpl w:val="B2CE204C"/>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6">
    <w:nsid w:val="61204A59"/>
    <w:multiLevelType w:val="multilevel"/>
    <w:tmpl w:val="F2F4415C"/>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7">
    <w:nsid w:val="66A176C3"/>
    <w:multiLevelType w:val="multilevel"/>
    <w:tmpl w:val="D61C8B64"/>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8">
    <w:nsid w:val="68960C3A"/>
    <w:multiLevelType w:val="multilevel"/>
    <w:tmpl w:val="9446E7B6"/>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9">
    <w:nsid w:val="6D080BE1"/>
    <w:multiLevelType w:val="multilevel"/>
    <w:tmpl w:val="EC263394"/>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abstractNum w:abstractNumId="10">
    <w:nsid w:val="72D35181"/>
    <w:multiLevelType w:val="multilevel"/>
    <w:tmpl w:val="18A60C92"/>
    <w:styleLink w:val="List1"/>
    <w:lvl w:ilvl="0">
      <w:numFmt w:val="bullet"/>
      <w:lvlText w:val="-"/>
      <w:lvlJc w:val="left"/>
      <w:pPr>
        <w:tabs>
          <w:tab w:val="num" w:pos="262"/>
        </w:tabs>
        <w:ind w:left="262" w:hanging="262"/>
      </w:pPr>
      <w:rPr>
        <w:rFonts w:ascii="Times New Roman" w:eastAsia="Times New Roman" w:hAnsi="Times New Roman" w:cs="Times New Roman"/>
        <w:position w:val="4"/>
        <w:sz w:val="29"/>
        <w:szCs w:val="29"/>
      </w:rPr>
    </w:lvl>
    <w:lvl w:ilvl="1">
      <w:start w:val="1"/>
      <w:numFmt w:val="bullet"/>
      <w:lvlText w:val="-"/>
      <w:lvlJc w:val="left"/>
      <w:pPr>
        <w:tabs>
          <w:tab w:val="num" w:pos="502"/>
        </w:tabs>
        <w:ind w:left="502" w:hanging="262"/>
      </w:pPr>
      <w:rPr>
        <w:rFonts w:ascii="Times New Roman" w:eastAsia="Times New Roman" w:hAnsi="Times New Roman" w:cs="Times New Roman"/>
        <w:position w:val="4"/>
        <w:sz w:val="29"/>
        <w:szCs w:val="29"/>
      </w:rPr>
    </w:lvl>
    <w:lvl w:ilvl="2">
      <w:start w:val="1"/>
      <w:numFmt w:val="bullet"/>
      <w:lvlText w:val="-"/>
      <w:lvlJc w:val="left"/>
      <w:pPr>
        <w:tabs>
          <w:tab w:val="num" w:pos="742"/>
        </w:tabs>
        <w:ind w:left="742" w:hanging="262"/>
      </w:pPr>
      <w:rPr>
        <w:rFonts w:ascii="Times New Roman" w:eastAsia="Times New Roman" w:hAnsi="Times New Roman" w:cs="Times New Roman"/>
        <w:position w:val="4"/>
        <w:sz w:val="29"/>
        <w:szCs w:val="29"/>
      </w:rPr>
    </w:lvl>
    <w:lvl w:ilvl="3">
      <w:start w:val="1"/>
      <w:numFmt w:val="bullet"/>
      <w:lvlText w:val="-"/>
      <w:lvlJc w:val="left"/>
      <w:pPr>
        <w:tabs>
          <w:tab w:val="num" w:pos="982"/>
        </w:tabs>
        <w:ind w:left="982" w:hanging="262"/>
      </w:pPr>
      <w:rPr>
        <w:rFonts w:ascii="Times New Roman" w:eastAsia="Times New Roman" w:hAnsi="Times New Roman" w:cs="Times New Roman"/>
        <w:position w:val="4"/>
        <w:sz w:val="29"/>
        <w:szCs w:val="29"/>
      </w:rPr>
    </w:lvl>
    <w:lvl w:ilvl="4">
      <w:start w:val="1"/>
      <w:numFmt w:val="bullet"/>
      <w:lvlText w:val="-"/>
      <w:lvlJc w:val="left"/>
      <w:pPr>
        <w:tabs>
          <w:tab w:val="num" w:pos="1222"/>
        </w:tabs>
        <w:ind w:left="1222" w:hanging="262"/>
      </w:pPr>
      <w:rPr>
        <w:rFonts w:ascii="Times New Roman" w:eastAsia="Times New Roman" w:hAnsi="Times New Roman" w:cs="Times New Roman"/>
        <w:position w:val="4"/>
        <w:sz w:val="29"/>
        <w:szCs w:val="29"/>
      </w:rPr>
    </w:lvl>
    <w:lvl w:ilvl="5">
      <w:start w:val="1"/>
      <w:numFmt w:val="bullet"/>
      <w:lvlText w:val="-"/>
      <w:lvlJc w:val="left"/>
      <w:pPr>
        <w:tabs>
          <w:tab w:val="num" w:pos="1462"/>
        </w:tabs>
        <w:ind w:left="1462" w:hanging="262"/>
      </w:pPr>
      <w:rPr>
        <w:rFonts w:ascii="Times New Roman" w:eastAsia="Times New Roman" w:hAnsi="Times New Roman" w:cs="Times New Roman"/>
        <w:position w:val="4"/>
        <w:sz w:val="29"/>
        <w:szCs w:val="29"/>
      </w:rPr>
    </w:lvl>
    <w:lvl w:ilvl="6">
      <w:start w:val="1"/>
      <w:numFmt w:val="bullet"/>
      <w:lvlText w:val="-"/>
      <w:lvlJc w:val="left"/>
      <w:pPr>
        <w:tabs>
          <w:tab w:val="num" w:pos="1702"/>
        </w:tabs>
        <w:ind w:left="1702" w:hanging="262"/>
      </w:pPr>
      <w:rPr>
        <w:rFonts w:ascii="Times New Roman" w:eastAsia="Times New Roman" w:hAnsi="Times New Roman" w:cs="Times New Roman"/>
        <w:position w:val="4"/>
        <w:sz w:val="29"/>
        <w:szCs w:val="29"/>
      </w:rPr>
    </w:lvl>
    <w:lvl w:ilvl="7">
      <w:start w:val="1"/>
      <w:numFmt w:val="bullet"/>
      <w:lvlText w:val="-"/>
      <w:lvlJc w:val="left"/>
      <w:pPr>
        <w:tabs>
          <w:tab w:val="num" w:pos="1942"/>
        </w:tabs>
        <w:ind w:left="1942" w:hanging="262"/>
      </w:pPr>
      <w:rPr>
        <w:rFonts w:ascii="Times New Roman" w:eastAsia="Times New Roman" w:hAnsi="Times New Roman" w:cs="Times New Roman"/>
        <w:position w:val="4"/>
        <w:sz w:val="29"/>
        <w:szCs w:val="29"/>
      </w:rPr>
    </w:lvl>
    <w:lvl w:ilvl="8">
      <w:start w:val="1"/>
      <w:numFmt w:val="bullet"/>
      <w:lvlText w:val="-"/>
      <w:lvlJc w:val="left"/>
      <w:pPr>
        <w:tabs>
          <w:tab w:val="num" w:pos="2182"/>
        </w:tabs>
        <w:ind w:left="2182" w:hanging="262"/>
      </w:pPr>
      <w:rPr>
        <w:rFonts w:ascii="Times New Roman" w:eastAsia="Times New Roman" w:hAnsi="Times New Roman" w:cs="Times New Roman"/>
        <w:position w:val="4"/>
        <w:sz w:val="29"/>
        <w:szCs w:val="29"/>
      </w:rPr>
    </w:lvl>
  </w:abstractNum>
  <w:num w:numId="1">
    <w:abstractNumId w:val="0"/>
  </w:num>
  <w:num w:numId="2">
    <w:abstractNumId w:val="5"/>
  </w:num>
  <w:num w:numId="3">
    <w:abstractNumId w:val="2"/>
  </w:num>
  <w:num w:numId="4">
    <w:abstractNumId w:val="8"/>
  </w:num>
  <w:num w:numId="5">
    <w:abstractNumId w:val="9"/>
  </w:num>
  <w:num w:numId="6">
    <w:abstractNumId w:val="1"/>
  </w:num>
  <w:num w:numId="7">
    <w:abstractNumId w:val="7"/>
  </w:num>
  <w:num w:numId="8">
    <w:abstractNumId w:val="6"/>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52"/>
    <w:rsid w:val="001253FF"/>
    <w:rsid w:val="00132079"/>
    <w:rsid w:val="001D5DE8"/>
    <w:rsid w:val="002D443E"/>
    <w:rsid w:val="002E782A"/>
    <w:rsid w:val="00320AA9"/>
    <w:rsid w:val="0033014F"/>
    <w:rsid w:val="003C38E1"/>
    <w:rsid w:val="003F3F98"/>
    <w:rsid w:val="0046437C"/>
    <w:rsid w:val="00514DAA"/>
    <w:rsid w:val="00593833"/>
    <w:rsid w:val="00595103"/>
    <w:rsid w:val="005B3943"/>
    <w:rsid w:val="005D156E"/>
    <w:rsid w:val="00627051"/>
    <w:rsid w:val="00671450"/>
    <w:rsid w:val="006D6D4F"/>
    <w:rsid w:val="007560BA"/>
    <w:rsid w:val="007D2070"/>
    <w:rsid w:val="007E0390"/>
    <w:rsid w:val="00811652"/>
    <w:rsid w:val="00834FD4"/>
    <w:rsid w:val="00863259"/>
    <w:rsid w:val="0094121C"/>
    <w:rsid w:val="00962AE5"/>
    <w:rsid w:val="00A413B0"/>
    <w:rsid w:val="00A57893"/>
    <w:rsid w:val="00A93F31"/>
    <w:rsid w:val="00B040E5"/>
    <w:rsid w:val="00B308AA"/>
    <w:rsid w:val="00B448E4"/>
    <w:rsid w:val="00B77BB3"/>
    <w:rsid w:val="00B93B35"/>
    <w:rsid w:val="00C30E0F"/>
    <w:rsid w:val="00C81351"/>
    <w:rsid w:val="00C85583"/>
    <w:rsid w:val="00D066D9"/>
    <w:rsid w:val="00D618FB"/>
    <w:rsid w:val="00D65C22"/>
    <w:rsid w:val="00D86419"/>
    <w:rsid w:val="00EE782F"/>
    <w:rsid w:val="00EF77AE"/>
    <w:rsid w:val="00F06047"/>
    <w:rsid w:val="00F115C2"/>
    <w:rsid w:val="00F26270"/>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F57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
    <w:name w:val="Corp"/>
    <w:rsid w:val="0081165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rsid w:val="00811652"/>
    <w:rPr>
      <w:u w:val="single"/>
    </w:rPr>
  </w:style>
  <w:style w:type="numbering" w:customStyle="1" w:styleId="List0">
    <w:name w:val="List 0"/>
    <w:basedOn w:val="NoList"/>
    <w:rsid w:val="00811652"/>
    <w:pPr>
      <w:numPr>
        <w:numId w:val="11"/>
      </w:numPr>
    </w:pPr>
  </w:style>
  <w:style w:type="numbering" w:customStyle="1" w:styleId="List1">
    <w:name w:val="List 1"/>
    <w:basedOn w:val="NoList"/>
    <w:rsid w:val="00811652"/>
    <w:pPr>
      <w:numPr>
        <w:numId w:val="9"/>
      </w:numPr>
    </w:pPr>
  </w:style>
  <w:style w:type="paragraph" w:styleId="NoSpacing">
    <w:name w:val="No Spacing"/>
    <w:uiPriority w:val="1"/>
    <w:qFormat/>
    <w:rsid w:val="007D20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
    <w:name w:val="Corp"/>
    <w:rsid w:val="0081165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rsid w:val="00811652"/>
    <w:rPr>
      <w:u w:val="single"/>
    </w:rPr>
  </w:style>
  <w:style w:type="numbering" w:customStyle="1" w:styleId="List0">
    <w:name w:val="List 0"/>
    <w:basedOn w:val="NoList"/>
    <w:rsid w:val="00811652"/>
    <w:pPr>
      <w:numPr>
        <w:numId w:val="11"/>
      </w:numPr>
    </w:pPr>
  </w:style>
  <w:style w:type="numbering" w:customStyle="1" w:styleId="List1">
    <w:name w:val="List 1"/>
    <w:basedOn w:val="NoList"/>
    <w:rsid w:val="00811652"/>
    <w:pPr>
      <w:numPr>
        <w:numId w:val="9"/>
      </w:numPr>
    </w:pPr>
  </w:style>
  <w:style w:type="paragraph" w:styleId="NoSpacing">
    <w:name w:val="No Spacing"/>
    <w:uiPriority w:val="1"/>
    <w:qFormat/>
    <w:rsid w:val="007D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14</Pages>
  <Words>3868</Words>
  <Characters>22051</Characters>
  <Application>Microsoft Macintosh Word</Application>
  <DocSecurity>0</DocSecurity>
  <Lines>183</Lines>
  <Paragraphs>51</Paragraphs>
  <ScaleCrop>false</ScaleCrop>
  <Company>Home</Company>
  <LinksUpToDate>false</LinksUpToDate>
  <CharactersWithSpaces>25868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Costea Carmen</dc:creator>
  <cp:keywords/>
  <dc:description/>
  <cp:lastModifiedBy>Costea Carmen</cp:lastModifiedBy>
  <cp:revision>7</cp:revision>
  <dcterms:created xsi:type="dcterms:W3CDTF">2015-09-14T17:11:00Z</dcterms:created>
  <dcterms:modified xsi:type="dcterms:W3CDTF">2015-09-28T14:36:00Z</dcterms:modified>
</cp:coreProperties>
</file>