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72" w:rsidRDefault="00EE1D72" w:rsidP="00EE1D72">
      <w:pPr>
        <w:rPr>
          <w:lang w:val="en-GB"/>
        </w:rPr>
      </w:pPr>
      <w:r w:rsidRPr="003A7477">
        <w:rPr>
          <w:lang w:val="en-GB"/>
        </w:rPr>
        <w:drawing>
          <wp:inline distT="0" distB="0" distL="0" distR="0">
            <wp:extent cx="5486400" cy="3200400"/>
            <wp:effectExtent l="19050" t="0" r="19050" b="0"/>
            <wp:docPr id="1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E1D72" w:rsidRPr="004F4BDC" w:rsidRDefault="00EE1D72" w:rsidP="00EE1D7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46F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Figure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MDAS score related to self-assessed dental health.</w:t>
      </w:r>
    </w:p>
    <w:p w:rsidR="00CB13DC" w:rsidRPr="00EE1D72" w:rsidRDefault="00CB13DC">
      <w:pPr>
        <w:rPr>
          <w:lang w:val="en-GB"/>
        </w:rPr>
      </w:pPr>
    </w:p>
    <w:sectPr w:rsidR="00CB13DC" w:rsidRPr="00EE1D72" w:rsidSect="00CB1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1D72"/>
    <w:rsid w:val="00CB13DC"/>
    <w:rsid w:val="00EE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excellent/good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Percentage with total score of 5 to 9</c:v>
                </c:pt>
                <c:pt idx="1">
                  <c:v>Percentage with total score of 10 to 18</c:v>
                </c:pt>
                <c:pt idx="2">
                  <c:v>Percentage with total score of 19 or more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43</c:v>
                </c:pt>
                <c:pt idx="1">
                  <c:v>39</c:v>
                </c:pt>
                <c:pt idx="2">
                  <c:v>21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fair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Percentage with total score of 5 to 9</c:v>
                </c:pt>
                <c:pt idx="1">
                  <c:v>Percentage with total score of 10 to 18</c:v>
                </c:pt>
                <c:pt idx="2">
                  <c:v>Percentage with total score of 19 or more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63</c:v>
                </c:pt>
                <c:pt idx="1">
                  <c:v>59</c:v>
                </c:pt>
                <c:pt idx="2">
                  <c:v>69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bad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Percentage with total score of 5 to 9</c:v>
                </c:pt>
                <c:pt idx="1">
                  <c:v>Percentage with total score of 10 to 18</c:v>
                </c:pt>
                <c:pt idx="2">
                  <c:v>Percentage with total score of 19 or more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71</c:v>
                </c:pt>
                <c:pt idx="1">
                  <c:v>67</c:v>
                </c:pt>
                <c:pt idx="2">
                  <c:v>65</c:v>
                </c:pt>
              </c:numCache>
            </c:numRef>
          </c:val>
        </c:ser>
        <c:shape val="cylinder"/>
        <c:axId val="130329984"/>
        <c:axId val="130451712"/>
        <c:axId val="0"/>
      </c:bar3DChart>
      <c:catAx>
        <c:axId val="130329984"/>
        <c:scaling>
          <c:orientation val="minMax"/>
        </c:scaling>
        <c:axPos val="b"/>
        <c:tickLblPos val="nextTo"/>
        <c:crossAx val="130451712"/>
        <c:crosses val="autoZero"/>
        <c:auto val="1"/>
        <c:lblAlgn val="ctr"/>
        <c:lblOffset val="100"/>
      </c:catAx>
      <c:valAx>
        <c:axId val="130451712"/>
        <c:scaling>
          <c:orientation val="minMax"/>
        </c:scaling>
        <c:axPos val="l"/>
        <c:majorGridlines/>
        <c:numFmt formatCode="General" sourceLinked="1"/>
        <c:tickLblPos val="nextTo"/>
        <c:crossAx val="130329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1</cp:revision>
  <dcterms:created xsi:type="dcterms:W3CDTF">2015-09-02T21:16:00Z</dcterms:created>
  <dcterms:modified xsi:type="dcterms:W3CDTF">2015-09-02T21:17:00Z</dcterms:modified>
</cp:coreProperties>
</file>