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BB" w:rsidRPr="001774DF" w:rsidRDefault="001774DF" w:rsidP="001774DF">
      <w:pPr>
        <w:jc w:val="both"/>
      </w:pPr>
      <w:r>
        <w:t xml:space="preserve">Fig. 1- Antimicrobial efficacy test for </w:t>
      </w:r>
      <w:r w:rsidRPr="0060346A">
        <w:rPr>
          <w:rFonts w:eastAsia="Times New Roman"/>
          <w:i/>
          <w:lang w:eastAsia="de-DE"/>
        </w:rPr>
        <w:t xml:space="preserve">Staphylococcus </w:t>
      </w:r>
      <w:proofErr w:type="spellStart"/>
      <w:r w:rsidRPr="0060346A">
        <w:rPr>
          <w:rFonts w:eastAsia="Times New Roman"/>
          <w:i/>
          <w:lang w:eastAsia="de-DE"/>
        </w:rPr>
        <w:t>aureus</w:t>
      </w:r>
      <w:proofErr w:type="spellEnd"/>
      <w:r>
        <w:rPr>
          <w:rFonts w:eastAsia="Times New Roman"/>
          <w:i/>
          <w:lang w:eastAsia="de-DE"/>
        </w:rPr>
        <w:t xml:space="preserve"> </w:t>
      </w:r>
      <w:r>
        <w:rPr>
          <w:rFonts w:eastAsia="Times New Roman"/>
          <w:lang w:eastAsia="de-DE"/>
        </w:rPr>
        <w:t>showing inhibition zone around gentamicin coated FRC discs</w:t>
      </w:r>
    </w:p>
    <w:p w:rsidR="001774DF" w:rsidRPr="001774DF" w:rsidRDefault="001774DF" w:rsidP="001774DF">
      <w:pPr>
        <w:jc w:val="both"/>
      </w:pPr>
      <w:r>
        <w:t xml:space="preserve">Fig. 2- </w:t>
      </w:r>
      <w:r>
        <w:t xml:space="preserve">Antimicrobial efficacy test for </w:t>
      </w:r>
      <w:r w:rsidRPr="0060346A">
        <w:rPr>
          <w:i/>
        </w:rPr>
        <w:t xml:space="preserve">Pseudomonas </w:t>
      </w:r>
      <w:proofErr w:type="spellStart"/>
      <w:r w:rsidRPr="0060346A">
        <w:rPr>
          <w:i/>
        </w:rPr>
        <w:t>aeruginosa</w:t>
      </w:r>
      <w:proofErr w:type="spellEnd"/>
      <w:r>
        <w:rPr>
          <w:rFonts w:eastAsia="Times New Roman"/>
          <w:lang w:eastAsia="de-DE"/>
        </w:rPr>
        <w:t xml:space="preserve"> </w:t>
      </w:r>
      <w:r>
        <w:rPr>
          <w:rFonts w:eastAsia="Times New Roman"/>
          <w:lang w:eastAsia="de-DE"/>
        </w:rPr>
        <w:t>showing inhibition zone around gentamicin coated FRC discs</w:t>
      </w:r>
    </w:p>
    <w:p w:rsidR="001774DF" w:rsidRDefault="001774DF">
      <w:bookmarkStart w:id="0" w:name="_GoBack"/>
      <w:bookmarkEnd w:id="0"/>
    </w:p>
    <w:sectPr w:rsidR="00177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C2"/>
    <w:rsid w:val="001774DF"/>
    <w:rsid w:val="005D63BB"/>
    <w:rsid w:val="00BB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2</cp:revision>
  <dcterms:created xsi:type="dcterms:W3CDTF">2015-10-16T09:06:00Z</dcterms:created>
  <dcterms:modified xsi:type="dcterms:W3CDTF">2015-10-16T09:06:00Z</dcterms:modified>
</cp:coreProperties>
</file>